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F9C" w:rsidRPr="007F5245" w:rsidRDefault="00422F67" w:rsidP="00EE77FE">
      <w:pPr>
        <w:spacing w:after="0" w:line="360" w:lineRule="auto"/>
        <w:jc w:val="center"/>
        <w:rPr>
          <w:rFonts w:ascii="Calibri" w:eastAsia="Times New Roman" w:hAnsi="Calibri" w:cs="Times New Roman"/>
          <w:color w:val="000000"/>
          <w:sz w:val="52"/>
          <w:szCs w:val="52"/>
        </w:rPr>
      </w:pPr>
      <w:r w:rsidRPr="007F5245">
        <w:rPr>
          <w:rFonts w:ascii="Calibri" w:eastAsia="Times New Roman" w:hAnsi="Calibri" w:cs="Times New Roman"/>
          <w:b/>
          <w:color w:val="000000"/>
          <w:sz w:val="52"/>
          <w:szCs w:val="52"/>
        </w:rPr>
        <w:t>Final Business Plan</w:t>
      </w:r>
    </w:p>
    <w:p w:rsidR="00EE5F9C" w:rsidRDefault="00EE5F9C" w:rsidP="00EE77FE">
      <w:pPr>
        <w:spacing w:after="0" w:line="360" w:lineRule="auto"/>
        <w:jc w:val="center"/>
        <w:rPr>
          <w:rFonts w:ascii="Calibri" w:eastAsia="Times New Roman" w:hAnsi="Calibri" w:cs="Times New Roman"/>
          <w:color w:val="000000"/>
          <w:sz w:val="24"/>
          <w:szCs w:val="24"/>
        </w:rPr>
      </w:pPr>
      <w:r>
        <w:rPr>
          <w:noProof/>
        </w:rPr>
        <w:drawing>
          <wp:inline distT="0" distB="0" distL="0" distR="0">
            <wp:extent cx="5079493" cy="3420093"/>
            <wp:effectExtent l="0" t="0" r="6985" b="9525"/>
            <wp:docPr id="1" name="Picture 1" descr="https://lh5.googleusercontent.com/dGnQLvc1PDCwmbrdrP964DAPQgwzsFPSZamS1gydmZkiZRvJc-7XikBeViNdQfFV7zDWZqBQ0BVBIx_6QErLk0iWHQVbUJA4wzg8Tl5pNzNBAdSDulIL6SwvN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GnQLvc1PDCwmbrdrP964DAPQgwzsFPSZamS1gydmZkiZRvJc-7XikBeViNdQfFV7zDWZqBQ0BVBIx_6QErLk0iWHQVbUJA4wzg8Tl5pNzNBAdSDulIL6SwvNi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9014" cy="3426504"/>
                    </a:xfrm>
                    <a:prstGeom prst="rect">
                      <a:avLst/>
                    </a:prstGeom>
                    <a:noFill/>
                    <a:ln>
                      <a:noFill/>
                    </a:ln>
                  </pic:spPr>
                </pic:pic>
              </a:graphicData>
            </a:graphic>
          </wp:inline>
        </w:drawing>
      </w:r>
    </w:p>
    <w:p w:rsidR="00EE5F9C" w:rsidRDefault="00EE5F9C" w:rsidP="00EE77FE">
      <w:pPr>
        <w:spacing w:after="0" w:line="360" w:lineRule="auto"/>
        <w:jc w:val="center"/>
        <w:rPr>
          <w:rFonts w:ascii="Calibri" w:eastAsia="Times New Roman" w:hAnsi="Calibri" w:cs="Times New Roman"/>
          <w:b/>
          <w:color w:val="000000"/>
          <w:sz w:val="24"/>
          <w:szCs w:val="24"/>
        </w:rPr>
      </w:pPr>
    </w:p>
    <w:p w:rsidR="00EE5F9C" w:rsidRPr="007F5245" w:rsidRDefault="00EE5F9C" w:rsidP="00EE77FE">
      <w:pPr>
        <w:spacing w:after="0" w:line="360" w:lineRule="auto"/>
        <w:jc w:val="center"/>
        <w:rPr>
          <w:rFonts w:ascii="Calibri" w:eastAsia="Times New Roman" w:hAnsi="Calibri" w:cs="Times New Roman"/>
          <w:b/>
          <w:color w:val="000000"/>
          <w:sz w:val="32"/>
          <w:szCs w:val="32"/>
          <w:u w:val="single"/>
        </w:rPr>
      </w:pPr>
      <w:r w:rsidRPr="007F5245">
        <w:rPr>
          <w:rFonts w:ascii="Calibri" w:eastAsia="Times New Roman" w:hAnsi="Calibri" w:cs="Times New Roman"/>
          <w:b/>
          <w:color w:val="000000"/>
          <w:sz w:val="32"/>
          <w:szCs w:val="32"/>
          <w:u w:val="single"/>
        </w:rPr>
        <w:t>Presented to:</w:t>
      </w:r>
    </w:p>
    <w:p w:rsidR="00EE5F9C" w:rsidRPr="007F5245" w:rsidRDefault="00EE5F9C" w:rsidP="00EE77FE">
      <w:pPr>
        <w:spacing w:after="0" w:line="360" w:lineRule="auto"/>
        <w:jc w:val="center"/>
        <w:rPr>
          <w:rFonts w:ascii="Calibri" w:eastAsia="Times New Roman" w:hAnsi="Calibri" w:cs="Times New Roman"/>
          <w:b/>
          <w:color w:val="000000"/>
          <w:sz w:val="44"/>
          <w:szCs w:val="44"/>
        </w:rPr>
      </w:pPr>
      <w:r w:rsidRPr="007F5245">
        <w:rPr>
          <w:rFonts w:ascii="Calibri" w:eastAsia="Times New Roman" w:hAnsi="Calibri" w:cs="Times New Roman"/>
          <w:b/>
          <w:color w:val="000000"/>
          <w:sz w:val="44"/>
          <w:szCs w:val="44"/>
        </w:rPr>
        <w:t>Lou Panetta</w:t>
      </w:r>
    </w:p>
    <w:p w:rsidR="00EE5F9C" w:rsidRDefault="00EE5F9C" w:rsidP="00EE77FE">
      <w:pPr>
        <w:spacing w:after="0" w:line="360" w:lineRule="auto"/>
        <w:jc w:val="center"/>
        <w:rPr>
          <w:rFonts w:ascii="Calibri" w:eastAsia="Times New Roman" w:hAnsi="Calibri" w:cs="Times New Roman"/>
          <w:b/>
          <w:color w:val="000000"/>
          <w:sz w:val="24"/>
          <w:szCs w:val="24"/>
        </w:rPr>
      </w:pPr>
    </w:p>
    <w:p w:rsidR="00EE5F9C" w:rsidRPr="007F5245" w:rsidRDefault="00EE5F9C" w:rsidP="00EE77FE">
      <w:pPr>
        <w:spacing w:after="0" w:line="360" w:lineRule="auto"/>
        <w:jc w:val="center"/>
        <w:rPr>
          <w:rFonts w:ascii="Calibri" w:eastAsia="Times New Roman" w:hAnsi="Calibri" w:cs="Times New Roman"/>
          <w:b/>
          <w:color w:val="000000"/>
          <w:sz w:val="32"/>
          <w:szCs w:val="32"/>
          <w:u w:val="single"/>
        </w:rPr>
      </w:pPr>
      <w:r w:rsidRPr="007F5245">
        <w:rPr>
          <w:rFonts w:ascii="Calibri" w:eastAsia="Times New Roman" w:hAnsi="Calibri" w:cs="Times New Roman"/>
          <w:b/>
          <w:color w:val="000000"/>
          <w:sz w:val="32"/>
          <w:szCs w:val="32"/>
          <w:u w:val="single"/>
        </w:rPr>
        <w:t>Presented by:</w:t>
      </w:r>
    </w:p>
    <w:p w:rsidR="005C0927" w:rsidRDefault="005C0927" w:rsidP="00EE77FE">
      <w:pPr>
        <w:spacing w:after="0" w:line="360" w:lineRule="auto"/>
        <w:jc w:val="center"/>
        <w:rPr>
          <w:rFonts w:ascii="Calibri" w:eastAsia="Times New Roman" w:hAnsi="Calibri" w:cs="Times New Roman"/>
          <w:b/>
          <w:color w:val="000000"/>
          <w:sz w:val="36"/>
          <w:szCs w:val="36"/>
        </w:rPr>
      </w:pPr>
      <w:r w:rsidRPr="007F5245">
        <w:rPr>
          <w:rFonts w:ascii="Calibri" w:eastAsia="Times New Roman" w:hAnsi="Calibri" w:cs="Times New Roman"/>
          <w:b/>
          <w:color w:val="000000"/>
          <w:sz w:val="36"/>
          <w:szCs w:val="36"/>
        </w:rPr>
        <w:t>Jos</w:t>
      </w:r>
      <w:r>
        <w:rPr>
          <w:rFonts w:ascii="Calibri" w:eastAsia="Times New Roman" w:hAnsi="Calibri" w:cs="Times New Roman"/>
          <w:b/>
          <w:color w:val="000000"/>
          <w:sz w:val="36"/>
          <w:szCs w:val="36"/>
        </w:rPr>
        <w:t>h Kern</w:t>
      </w:r>
      <w:r w:rsidRPr="007F5245">
        <w:rPr>
          <w:rFonts w:ascii="Calibri" w:eastAsia="Times New Roman" w:hAnsi="Calibri" w:cs="Times New Roman"/>
          <w:b/>
          <w:color w:val="000000"/>
          <w:sz w:val="36"/>
          <w:szCs w:val="36"/>
        </w:rPr>
        <w:t xml:space="preserve"> </w:t>
      </w:r>
    </w:p>
    <w:p w:rsidR="00EE5F9C" w:rsidRPr="007F5245" w:rsidRDefault="00EE5F9C" w:rsidP="00EE77FE">
      <w:pPr>
        <w:spacing w:after="0" w:line="360" w:lineRule="auto"/>
        <w:jc w:val="center"/>
        <w:rPr>
          <w:rFonts w:ascii="Calibri" w:eastAsia="Times New Roman" w:hAnsi="Calibri" w:cs="Times New Roman"/>
          <w:b/>
          <w:color w:val="000000"/>
          <w:sz w:val="36"/>
          <w:szCs w:val="36"/>
        </w:rPr>
      </w:pPr>
      <w:r w:rsidRPr="007F5245">
        <w:rPr>
          <w:rFonts w:ascii="Calibri" w:eastAsia="Times New Roman" w:hAnsi="Calibri" w:cs="Times New Roman"/>
          <w:b/>
          <w:color w:val="000000"/>
          <w:sz w:val="36"/>
          <w:szCs w:val="36"/>
        </w:rPr>
        <w:t xml:space="preserve">Marilaine </w:t>
      </w:r>
      <w:r w:rsidR="005C0927">
        <w:rPr>
          <w:rFonts w:ascii="Calibri" w:eastAsia="Times New Roman" w:hAnsi="Calibri" w:cs="Times New Roman"/>
          <w:b/>
          <w:color w:val="000000"/>
          <w:sz w:val="36"/>
          <w:szCs w:val="36"/>
        </w:rPr>
        <w:t>Savard</w:t>
      </w:r>
    </w:p>
    <w:p w:rsidR="00EE5F9C" w:rsidRPr="007F5245" w:rsidRDefault="00EE5F9C" w:rsidP="005C0927">
      <w:pPr>
        <w:spacing w:after="0" w:line="360" w:lineRule="auto"/>
        <w:jc w:val="center"/>
        <w:rPr>
          <w:rFonts w:ascii="Calibri" w:eastAsia="Times New Roman" w:hAnsi="Calibri" w:cs="Times New Roman"/>
          <w:b/>
          <w:color w:val="000000"/>
          <w:sz w:val="36"/>
          <w:szCs w:val="36"/>
        </w:rPr>
      </w:pPr>
      <w:r w:rsidRPr="007F5245">
        <w:rPr>
          <w:rFonts w:ascii="Calibri" w:eastAsia="Times New Roman" w:hAnsi="Calibri" w:cs="Times New Roman"/>
          <w:b/>
          <w:color w:val="000000"/>
          <w:sz w:val="36"/>
          <w:szCs w:val="36"/>
        </w:rPr>
        <w:t>Audrey Hamel-Th</w:t>
      </w:r>
      <w:r w:rsidR="005C0927">
        <w:rPr>
          <w:rFonts w:ascii="Calibri" w:eastAsia="Times New Roman" w:hAnsi="Calibri" w:cs="Times New Roman"/>
          <w:b/>
          <w:color w:val="000000"/>
          <w:sz w:val="36"/>
          <w:szCs w:val="36"/>
        </w:rPr>
        <w:t>ibault</w:t>
      </w:r>
    </w:p>
    <w:p w:rsidR="00EE5F9C" w:rsidRPr="007F5245" w:rsidRDefault="005C0927" w:rsidP="00EE77FE">
      <w:pPr>
        <w:spacing w:after="0" w:line="360" w:lineRule="auto"/>
        <w:jc w:val="center"/>
        <w:rPr>
          <w:rFonts w:ascii="Calibri" w:eastAsia="Times New Roman" w:hAnsi="Calibri" w:cs="Times New Roman"/>
          <w:b/>
          <w:color w:val="000000"/>
          <w:sz w:val="36"/>
          <w:szCs w:val="36"/>
        </w:rPr>
      </w:pPr>
      <w:r>
        <w:rPr>
          <w:rFonts w:ascii="Calibri" w:eastAsia="Times New Roman" w:hAnsi="Calibri" w:cs="Times New Roman"/>
          <w:b/>
          <w:color w:val="000000"/>
          <w:sz w:val="36"/>
          <w:szCs w:val="36"/>
        </w:rPr>
        <w:t>Christian Garcia</w:t>
      </w:r>
    </w:p>
    <w:p w:rsidR="00EE5F9C" w:rsidRPr="007F5245" w:rsidRDefault="005C0927" w:rsidP="00EE77FE">
      <w:pPr>
        <w:spacing w:after="0" w:line="360" w:lineRule="auto"/>
        <w:jc w:val="center"/>
        <w:rPr>
          <w:rFonts w:ascii="Calibri" w:eastAsia="Times New Roman" w:hAnsi="Calibri" w:cs="Times New Roman"/>
          <w:b/>
          <w:color w:val="000000"/>
          <w:sz w:val="36"/>
          <w:szCs w:val="36"/>
        </w:rPr>
      </w:pPr>
      <w:r>
        <w:rPr>
          <w:rFonts w:ascii="Calibri" w:eastAsia="Times New Roman" w:hAnsi="Calibri" w:cs="Times New Roman"/>
          <w:b/>
          <w:color w:val="000000"/>
          <w:sz w:val="36"/>
          <w:szCs w:val="36"/>
        </w:rPr>
        <w:t>Jose Gonzalez</w:t>
      </w:r>
    </w:p>
    <w:p w:rsidR="00EE5F9C" w:rsidRPr="00EE5F9C" w:rsidRDefault="00EE5F9C" w:rsidP="00EE77FE">
      <w:pPr>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sdt>
      <w:sdtPr>
        <w:rPr>
          <w:rFonts w:asciiTheme="minorHAnsi" w:eastAsiaTheme="minorHAnsi" w:hAnsiTheme="minorHAnsi" w:cstheme="minorBidi"/>
          <w:b w:val="0"/>
          <w:bCs w:val="0"/>
          <w:color w:val="auto"/>
          <w:sz w:val="22"/>
          <w:szCs w:val="22"/>
          <w:lang w:eastAsia="en-US"/>
        </w:rPr>
        <w:id w:val="1345365605"/>
        <w:docPartObj>
          <w:docPartGallery w:val="Table of Contents"/>
          <w:docPartUnique/>
        </w:docPartObj>
      </w:sdtPr>
      <w:sdtEndPr>
        <w:rPr>
          <w:rFonts w:eastAsiaTheme="minorEastAsia"/>
          <w:noProof/>
        </w:rPr>
      </w:sdtEndPr>
      <w:sdtContent>
        <w:p w:rsidR="006648CA" w:rsidRDefault="006648CA" w:rsidP="00EE77FE">
          <w:pPr>
            <w:pStyle w:val="TOCHeading"/>
            <w:spacing w:line="360" w:lineRule="auto"/>
          </w:pPr>
          <w:r>
            <w:t>Contents</w:t>
          </w:r>
        </w:p>
        <w:p w:rsidR="00AC6E1E" w:rsidRDefault="00C10FC9">
          <w:pPr>
            <w:pStyle w:val="TOC1"/>
            <w:tabs>
              <w:tab w:val="right" w:leader="dot" w:pos="9350"/>
            </w:tabs>
            <w:rPr>
              <w:noProof/>
              <w:lang w:val="en-CA" w:eastAsia="en-CA"/>
            </w:rPr>
          </w:pPr>
          <w:r>
            <w:fldChar w:fldCharType="begin"/>
          </w:r>
          <w:r w:rsidR="006648CA">
            <w:instrText xml:space="preserve"> TOC \o "1-3" \h \z \u </w:instrText>
          </w:r>
          <w:r>
            <w:fldChar w:fldCharType="separate"/>
          </w:r>
          <w:hyperlink w:anchor="_Toc374892143" w:history="1">
            <w:r w:rsidR="00AC6E1E" w:rsidRPr="00CA7AFA">
              <w:rPr>
                <w:rStyle w:val="Hyperlink"/>
                <w:noProof/>
              </w:rPr>
              <w:t>I. Executive Summary</w:t>
            </w:r>
            <w:r w:rsidR="00AC6E1E">
              <w:rPr>
                <w:noProof/>
                <w:webHidden/>
              </w:rPr>
              <w:tab/>
            </w:r>
            <w:r w:rsidR="00AC6E1E">
              <w:rPr>
                <w:noProof/>
                <w:webHidden/>
              </w:rPr>
              <w:fldChar w:fldCharType="begin"/>
            </w:r>
            <w:r w:rsidR="00AC6E1E">
              <w:rPr>
                <w:noProof/>
                <w:webHidden/>
              </w:rPr>
              <w:instrText xml:space="preserve"> PAGEREF _Toc374892143 \h </w:instrText>
            </w:r>
            <w:r w:rsidR="00AC6E1E">
              <w:rPr>
                <w:noProof/>
                <w:webHidden/>
              </w:rPr>
            </w:r>
            <w:r w:rsidR="00AC6E1E">
              <w:rPr>
                <w:noProof/>
                <w:webHidden/>
              </w:rPr>
              <w:fldChar w:fldCharType="separate"/>
            </w:r>
            <w:r w:rsidR="00AC6E1E">
              <w:rPr>
                <w:noProof/>
                <w:webHidden/>
              </w:rPr>
              <w:t>3</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44" w:history="1">
            <w:r w:rsidR="00AC6E1E" w:rsidRPr="00CA7AFA">
              <w:rPr>
                <w:rStyle w:val="Hyperlink"/>
                <w:rFonts w:eastAsia="Times New Roman" w:cstheme="minorHAnsi"/>
                <w:noProof/>
                <w:shd w:val="clear" w:color="auto" w:fill="FFFFFF"/>
              </w:rPr>
              <w:t xml:space="preserve">II. </w:t>
            </w:r>
            <w:r w:rsidR="00AC6E1E" w:rsidRPr="00CA7AFA">
              <w:rPr>
                <w:rStyle w:val="Hyperlink"/>
                <w:noProof/>
              </w:rPr>
              <w:t>Business Concept and Opportunity</w:t>
            </w:r>
            <w:r w:rsidR="00AC6E1E">
              <w:rPr>
                <w:noProof/>
                <w:webHidden/>
              </w:rPr>
              <w:tab/>
            </w:r>
            <w:r w:rsidR="00AC6E1E">
              <w:rPr>
                <w:noProof/>
                <w:webHidden/>
              </w:rPr>
              <w:fldChar w:fldCharType="begin"/>
            </w:r>
            <w:r w:rsidR="00AC6E1E">
              <w:rPr>
                <w:noProof/>
                <w:webHidden/>
              </w:rPr>
              <w:instrText xml:space="preserve"> PAGEREF _Toc374892144 \h </w:instrText>
            </w:r>
            <w:r w:rsidR="00AC6E1E">
              <w:rPr>
                <w:noProof/>
                <w:webHidden/>
              </w:rPr>
            </w:r>
            <w:r w:rsidR="00AC6E1E">
              <w:rPr>
                <w:noProof/>
                <w:webHidden/>
              </w:rPr>
              <w:fldChar w:fldCharType="separate"/>
            </w:r>
            <w:r w:rsidR="00AC6E1E">
              <w:rPr>
                <w:noProof/>
                <w:webHidden/>
              </w:rPr>
              <w:t>5</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45" w:history="1">
            <w:r w:rsidR="00AC6E1E" w:rsidRPr="00CA7AFA">
              <w:rPr>
                <w:rStyle w:val="Hyperlink"/>
                <w:noProof/>
              </w:rPr>
              <w:t>III. Industry Analysis</w:t>
            </w:r>
            <w:r w:rsidR="00AC6E1E">
              <w:rPr>
                <w:noProof/>
                <w:webHidden/>
              </w:rPr>
              <w:tab/>
            </w:r>
            <w:r w:rsidR="00AC6E1E">
              <w:rPr>
                <w:noProof/>
                <w:webHidden/>
              </w:rPr>
              <w:fldChar w:fldCharType="begin"/>
            </w:r>
            <w:r w:rsidR="00AC6E1E">
              <w:rPr>
                <w:noProof/>
                <w:webHidden/>
              </w:rPr>
              <w:instrText xml:space="preserve"> PAGEREF _Toc374892145 \h </w:instrText>
            </w:r>
            <w:r w:rsidR="00AC6E1E">
              <w:rPr>
                <w:noProof/>
                <w:webHidden/>
              </w:rPr>
            </w:r>
            <w:r w:rsidR="00AC6E1E">
              <w:rPr>
                <w:noProof/>
                <w:webHidden/>
              </w:rPr>
              <w:fldChar w:fldCharType="separate"/>
            </w:r>
            <w:r w:rsidR="00AC6E1E">
              <w:rPr>
                <w:noProof/>
                <w:webHidden/>
              </w:rPr>
              <w:t>8</w:t>
            </w:r>
            <w:r w:rsidR="00AC6E1E">
              <w:rPr>
                <w:noProof/>
                <w:webHidden/>
              </w:rPr>
              <w:fldChar w:fldCharType="end"/>
            </w:r>
          </w:hyperlink>
        </w:p>
        <w:p w:rsidR="00AC6E1E" w:rsidRDefault="005C0927">
          <w:pPr>
            <w:pStyle w:val="TOC2"/>
            <w:tabs>
              <w:tab w:val="right" w:leader="dot" w:pos="9350"/>
            </w:tabs>
            <w:rPr>
              <w:noProof/>
              <w:lang w:val="en-CA" w:eastAsia="en-CA"/>
            </w:rPr>
          </w:pPr>
          <w:hyperlink w:anchor="_Toc374892146" w:history="1">
            <w:r w:rsidR="00AC6E1E" w:rsidRPr="00AC6E1E">
              <w:rPr>
                <w:rStyle w:val="Hyperlink"/>
                <w:noProof/>
              </w:rPr>
              <w:t>Industry General Forces</w:t>
            </w:r>
            <w:r w:rsidR="00AC6E1E">
              <w:rPr>
                <w:noProof/>
                <w:webHidden/>
              </w:rPr>
              <w:tab/>
            </w:r>
            <w:r w:rsidR="00AC6E1E">
              <w:rPr>
                <w:noProof/>
                <w:webHidden/>
              </w:rPr>
              <w:fldChar w:fldCharType="begin"/>
            </w:r>
            <w:r w:rsidR="00AC6E1E">
              <w:rPr>
                <w:noProof/>
                <w:webHidden/>
              </w:rPr>
              <w:instrText xml:space="preserve"> PAGEREF _Toc374892146 \h </w:instrText>
            </w:r>
            <w:r w:rsidR="00AC6E1E">
              <w:rPr>
                <w:noProof/>
                <w:webHidden/>
              </w:rPr>
            </w:r>
            <w:r w:rsidR="00AC6E1E">
              <w:rPr>
                <w:noProof/>
                <w:webHidden/>
              </w:rPr>
              <w:fldChar w:fldCharType="separate"/>
            </w:r>
            <w:r w:rsidR="00AC6E1E">
              <w:rPr>
                <w:noProof/>
                <w:webHidden/>
              </w:rPr>
              <w:t>8</w:t>
            </w:r>
            <w:r w:rsidR="00AC6E1E">
              <w:rPr>
                <w:noProof/>
                <w:webHidden/>
              </w:rPr>
              <w:fldChar w:fldCharType="end"/>
            </w:r>
          </w:hyperlink>
        </w:p>
        <w:p w:rsidR="00AC6E1E" w:rsidRDefault="005C0927">
          <w:pPr>
            <w:pStyle w:val="TOC2"/>
            <w:tabs>
              <w:tab w:val="right" w:leader="dot" w:pos="9350"/>
            </w:tabs>
            <w:rPr>
              <w:noProof/>
              <w:lang w:val="en-CA" w:eastAsia="en-CA"/>
            </w:rPr>
          </w:pPr>
          <w:hyperlink w:anchor="_Toc374892147" w:history="1">
            <w:r w:rsidR="00AC6E1E" w:rsidRPr="00CA7AFA">
              <w:rPr>
                <w:rStyle w:val="Hyperlink"/>
                <w:noProof/>
              </w:rPr>
              <w:t>Industry Specific Forces</w:t>
            </w:r>
            <w:r w:rsidR="00AC6E1E">
              <w:rPr>
                <w:noProof/>
                <w:webHidden/>
              </w:rPr>
              <w:tab/>
            </w:r>
            <w:r w:rsidR="00AC6E1E">
              <w:rPr>
                <w:noProof/>
                <w:webHidden/>
              </w:rPr>
              <w:fldChar w:fldCharType="begin"/>
            </w:r>
            <w:r w:rsidR="00AC6E1E">
              <w:rPr>
                <w:noProof/>
                <w:webHidden/>
              </w:rPr>
              <w:instrText xml:space="preserve"> PAGEREF _Toc374892147 \h </w:instrText>
            </w:r>
            <w:r w:rsidR="00AC6E1E">
              <w:rPr>
                <w:noProof/>
                <w:webHidden/>
              </w:rPr>
            </w:r>
            <w:r w:rsidR="00AC6E1E">
              <w:rPr>
                <w:noProof/>
                <w:webHidden/>
              </w:rPr>
              <w:fldChar w:fldCharType="separate"/>
            </w:r>
            <w:r w:rsidR="00AC6E1E">
              <w:rPr>
                <w:noProof/>
                <w:webHidden/>
              </w:rPr>
              <w:t>12</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48" w:history="1">
            <w:r w:rsidR="00AC6E1E" w:rsidRPr="00CA7AFA">
              <w:rPr>
                <w:rStyle w:val="Hyperlink"/>
                <w:noProof/>
              </w:rPr>
              <w:t>IV. Competitive analysis</w:t>
            </w:r>
            <w:r w:rsidR="00AC6E1E">
              <w:rPr>
                <w:noProof/>
                <w:webHidden/>
              </w:rPr>
              <w:tab/>
            </w:r>
            <w:r w:rsidR="00AC6E1E">
              <w:rPr>
                <w:noProof/>
                <w:webHidden/>
              </w:rPr>
              <w:fldChar w:fldCharType="begin"/>
            </w:r>
            <w:r w:rsidR="00AC6E1E">
              <w:rPr>
                <w:noProof/>
                <w:webHidden/>
              </w:rPr>
              <w:instrText xml:space="preserve"> PAGEREF _Toc374892148 \h </w:instrText>
            </w:r>
            <w:r w:rsidR="00AC6E1E">
              <w:rPr>
                <w:noProof/>
                <w:webHidden/>
              </w:rPr>
            </w:r>
            <w:r w:rsidR="00AC6E1E">
              <w:rPr>
                <w:noProof/>
                <w:webHidden/>
              </w:rPr>
              <w:fldChar w:fldCharType="separate"/>
            </w:r>
            <w:r w:rsidR="00AC6E1E">
              <w:rPr>
                <w:noProof/>
                <w:webHidden/>
              </w:rPr>
              <w:t>14</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49" w:history="1">
            <w:r w:rsidR="00AC6E1E" w:rsidRPr="00CA7AFA">
              <w:rPr>
                <w:rStyle w:val="Hyperlink"/>
                <w:noProof/>
                <w:lang w:val="en-CA"/>
              </w:rPr>
              <w:t xml:space="preserve">V. </w:t>
            </w:r>
            <w:r w:rsidR="00AC6E1E" w:rsidRPr="00CA7AFA">
              <w:rPr>
                <w:rStyle w:val="Hyperlink"/>
                <w:noProof/>
              </w:rPr>
              <w:t>Operations Plan</w:t>
            </w:r>
            <w:r w:rsidR="00AC6E1E">
              <w:rPr>
                <w:noProof/>
                <w:webHidden/>
              </w:rPr>
              <w:tab/>
            </w:r>
            <w:r w:rsidR="00AC6E1E">
              <w:rPr>
                <w:noProof/>
                <w:webHidden/>
              </w:rPr>
              <w:fldChar w:fldCharType="begin"/>
            </w:r>
            <w:r w:rsidR="00AC6E1E">
              <w:rPr>
                <w:noProof/>
                <w:webHidden/>
              </w:rPr>
              <w:instrText xml:space="preserve"> PAGEREF _Toc374892149 \h </w:instrText>
            </w:r>
            <w:r w:rsidR="00AC6E1E">
              <w:rPr>
                <w:noProof/>
                <w:webHidden/>
              </w:rPr>
            </w:r>
            <w:r w:rsidR="00AC6E1E">
              <w:rPr>
                <w:noProof/>
                <w:webHidden/>
              </w:rPr>
              <w:fldChar w:fldCharType="separate"/>
            </w:r>
            <w:r w:rsidR="00AC6E1E">
              <w:rPr>
                <w:noProof/>
                <w:webHidden/>
              </w:rPr>
              <w:t>17</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50" w:history="1">
            <w:r w:rsidR="00AC6E1E" w:rsidRPr="00CA7AFA">
              <w:rPr>
                <w:rStyle w:val="Hyperlink"/>
                <w:rFonts w:eastAsia="Times New Roman" w:cstheme="minorHAnsi"/>
                <w:noProof/>
              </w:rPr>
              <w:t xml:space="preserve">VI. Organization </w:t>
            </w:r>
            <w:r w:rsidR="00AC6E1E" w:rsidRPr="00CA7AFA">
              <w:rPr>
                <w:rStyle w:val="Hyperlink"/>
                <w:noProof/>
              </w:rPr>
              <w:t>Plan</w:t>
            </w:r>
            <w:r w:rsidR="00AC6E1E">
              <w:rPr>
                <w:noProof/>
                <w:webHidden/>
              </w:rPr>
              <w:tab/>
            </w:r>
            <w:r w:rsidR="00AC6E1E">
              <w:rPr>
                <w:noProof/>
                <w:webHidden/>
              </w:rPr>
              <w:fldChar w:fldCharType="begin"/>
            </w:r>
            <w:r w:rsidR="00AC6E1E">
              <w:rPr>
                <w:noProof/>
                <w:webHidden/>
              </w:rPr>
              <w:instrText xml:space="preserve"> PAGEREF _Toc374892150 \h </w:instrText>
            </w:r>
            <w:r w:rsidR="00AC6E1E">
              <w:rPr>
                <w:noProof/>
                <w:webHidden/>
              </w:rPr>
            </w:r>
            <w:r w:rsidR="00AC6E1E">
              <w:rPr>
                <w:noProof/>
                <w:webHidden/>
              </w:rPr>
              <w:fldChar w:fldCharType="separate"/>
            </w:r>
            <w:r w:rsidR="00AC6E1E">
              <w:rPr>
                <w:noProof/>
                <w:webHidden/>
              </w:rPr>
              <w:t>21</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51" w:history="1">
            <w:r w:rsidR="00AC6E1E" w:rsidRPr="00CA7AFA">
              <w:rPr>
                <w:rStyle w:val="Hyperlink"/>
                <w:rFonts w:cstheme="minorHAnsi"/>
                <w:noProof/>
              </w:rPr>
              <w:t xml:space="preserve">VII. </w:t>
            </w:r>
            <w:r w:rsidR="00AC6E1E" w:rsidRPr="00CA7AFA">
              <w:rPr>
                <w:rStyle w:val="Hyperlink"/>
                <w:noProof/>
              </w:rPr>
              <w:t>Marketing Plan</w:t>
            </w:r>
            <w:r w:rsidR="00AC6E1E">
              <w:rPr>
                <w:noProof/>
                <w:webHidden/>
              </w:rPr>
              <w:tab/>
            </w:r>
            <w:r w:rsidR="00AC6E1E">
              <w:rPr>
                <w:noProof/>
                <w:webHidden/>
              </w:rPr>
              <w:fldChar w:fldCharType="begin"/>
            </w:r>
            <w:r w:rsidR="00AC6E1E">
              <w:rPr>
                <w:noProof/>
                <w:webHidden/>
              </w:rPr>
              <w:instrText xml:space="preserve"> PAGEREF _Toc374892151 \h </w:instrText>
            </w:r>
            <w:r w:rsidR="00AC6E1E">
              <w:rPr>
                <w:noProof/>
                <w:webHidden/>
              </w:rPr>
            </w:r>
            <w:r w:rsidR="00AC6E1E">
              <w:rPr>
                <w:noProof/>
                <w:webHidden/>
              </w:rPr>
              <w:fldChar w:fldCharType="separate"/>
            </w:r>
            <w:r w:rsidR="00AC6E1E">
              <w:rPr>
                <w:noProof/>
                <w:webHidden/>
              </w:rPr>
              <w:t>28</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52" w:history="1">
            <w:r w:rsidR="00AC6E1E" w:rsidRPr="00CA7AFA">
              <w:rPr>
                <w:rStyle w:val="Hyperlink"/>
                <w:noProof/>
              </w:rPr>
              <w:t>VIII. Financial Plan</w:t>
            </w:r>
            <w:r w:rsidR="00AC6E1E">
              <w:rPr>
                <w:noProof/>
                <w:webHidden/>
              </w:rPr>
              <w:tab/>
            </w:r>
            <w:r w:rsidR="00AC6E1E">
              <w:rPr>
                <w:noProof/>
                <w:webHidden/>
              </w:rPr>
              <w:fldChar w:fldCharType="begin"/>
            </w:r>
            <w:r w:rsidR="00AC6E1E">
              <w:rPr>
                <w:noProof/>
                <w:webHidden/>
              </w:rPr>
              <w:instrText xml:space="preserve"> PAGEREF _Toc374892152 \h </w:instrText>
            </w:r>
            <w:r w:rsidR="00AC6E1E">
              <w:rPr>
                <w:noProof/>
                <w:webHidden/>
              </w:rPr>
            </w:r>
            <w:r w:rsidR="00AC6E1E">
              <w:rPr>
                <w:noProof/>
                <w:webHidden/>
              </w:rPr>
              <w:fldChar w:fldCharType="separate"/>
            </w:r>
            <w:r w:rsidR="00AC6E1E">
              <w:rPr>
                <w:noProof/>
                <w:webHidden/>
              </w:rPr>
              <w:t>37</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53" w:history="1">
            <w:r w:rsidR="00AC6E1E" w:rsidRPr="00CA7AFA">
              <w:rPr>
                <w:rStyle w:val="Hyperlink"/>
                <w:rFonts w:eastAsia="Times New Roman"/>
                <w:noProof/>
                <w:lang w:eastAsia="en-CA"/>
              </w:rPr>
              <w:t>References</w:t>
            </w:r>
            <w:r w:rsidR="00AC6E1E">
              <w:rPr>
                <w:noProof/>
                <w:webHidden/>
              </w:rPr>
              <w:tab/>
            </w:r>
            <w:r w:rsidR="00AC6E1E">
              <w:rPr>
                <w:noProof/>
                <w:webHidden/>
              </w:rPr>
              <w:fldChar w:fldCharType="begin"/>
            </w:r>
            <w:r w:rsidR="00AC6E1E">
              <w:rPr>
                <w:noProof/>
                <w:webHidden/>
              </w:rPr>
              <w:instrText xml:space="preserve"> PAGEREF _Toc374892153 \h </w:instrText>
            </w:r>
            <w:r w:rsidR="00AC6E1E">
              <w:rPr>
                <w:noProof/>
                <w:webHidden/>
              </w:rPr>
            </w:r>
            <w:r w:rsidR="00AC6E1E">
              <w:rPr>
                <w:noProof/>
                <w:webHidden/>
              </w:rPr>
              <w:fldChar w:fldCharType="separate"/>
            </w:r>
            <w:r w:rsidR="00AC6E1E">
              <w:rPr>
                <w:noProof/>
                <w:webHidden/>
              </w:rPr>
              <w:t>40</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54" w:history="1">
            <w:r w:rsidR="00AC6E1E" w:rsidRPr="00CA7AFA">
              <w:rPr>
                <w:rStyle w:val="Hyperlink"/>
                <w:noProof/>
              </w:rPr>
              <w:t>Appendix A</w:t>
            </w:r>
            <w:r w:rsidR="00AC6E1E">
              <w:rPr>
                <w:noProof/>
                <w:webHidden/>
              </w:rPr>
              <w:tab/>
            </w:r>
            <w:r w:rsidR="00AC6E1E">
              <w:rPr>
                <w:noProof/>
                <w:webHidden/>
              </w:rPr>
              <w:fldChar w:fldCharType="begin"/>
            </w:r>
            <w:r w:rsidR="00AC6E1E">
              <w:rPr>
                <w:noProof/>
                <w:webHidden/>
              </w:rPr>
              <w:instrText xml:space="preserve"> PAGEREF _Toc374892154 \h </w:instrText>
            </w:r>
            <w:r w:rsidR="00AC6E1E">
              <w:rPr>
                <w:noProof/>
                <w:webHidden/>
              </w:rPr>
            </w:r>
            <w:r w:rsidR="00AC6E1E">
              <w:rPr>
                <w:noProof/>
                <w:webHidden/>
              </w:rPr>
              <w:fldChar w:fldCharType="separate"/>
            </w:r>
            <w:r w:rsidR="00AC6E1E">
              <w:rPr>
                <w:noProof/>
                <w:webHidden/>
              </w:rPr>
              <w:t>44</w:t>
            </w:r>
            <w:r w:rsidR="00AC6E1E">
              <w:rPr>
                <w:noProof/>
                <w:webHidden/>
              </w:rPr>
              <w:fldChar w:fldCharType="end"/>
            </w:r>
          </w:hyperlink>
        </w:p>
        <w:p w:rsidR="00AC6E1E" w:rsidRDefault="005C0927">
          <w:pPr>
            <w:pStyle w:val="TOC1"/>
            <w:tabs>
              <w:tab w:val="right" w:leader="dot" w:pos="9350"/>
            </w:tabs>
            <w:rPr>
              <w:noProof/>
              <w:lang w:val="en-CA" w:eastAsia="en-CA"/>
            </w:rPr>
          </w:pPr>
          <w:hyperlink w:anchor="_Toc374892155" w:history="1">
            <w:r w:rsidR="00AC6E1E" w:rsidRPr="00CA7AFA">
              <w:rPr>
                <w:rStyle w:val="Hyperlink"/>
                <w:rFonts w:ascii="Calibri" w:hAnsi="Calibri"/>
                <w:noProof/>
              </w:rPr>
              <w:t>Appendix B</w:t>
            </w:r>
            <w:r w:rsidR="00AC6E1E">
              <w:rPr>
                <w:noProof/>
                <w:webHidden/>
              </w:rPr>
              <w:tab/>
            </w:r>
            <w:r w:rsidR="00AC6E1E">
              <w:rPr>
                <w:noProof/>
                <w:webHidden/>
              </w:rPr>
              <w:fldChar w:fldCharType="begin"/>
            </w:r>
            <w:r w:rsidR="00AC6E1E">
              <w:rPr>
                <w:noProof/>
                <w:webHidden/>
              </w:rPr>
              <w:instrText xml:space="preserve"> PAGEREF _Toc374892155 \h </w:instrText>
            </w:r>
            <w:r w:rsidR="00AC6E1E">
              <w:rPr>
                <w:noProof/>
                <w:webHidden/>
              </w:rPr>
            </w:r>
            <w:r w:rsidR="00AC6E1E">
              <w:rPr>
                <w:noProof/>
                <w:webHidden/>
              </w:rPr>
              <w:fldChar w:fldCharType="separate"/>
            </w:r>
            <w:r w:rsidR="00AC6E1E">
              <w:rPr>
                <w:noProof/>
                <w:webHidden/>
              </w:rPr>
              <w:t>46</w:t>
            </w:r>
            <w:r w:rsidR="00AC6E1E">
              <w:rPr>
                <w:noProof/>
                <w:webHidden/>
              </w:rPr>
              <w:fldChar w:fldCharType="end"/>
            </w:r>
          </w:hyperlink>
        </w:p>
        <w:p w:rsidR="006648CA" w:rsidRDefault="00C10FC9" w:rsidP="00EE77FE">
          <w:pPr>
            <w:spacing w:after="0" w:line="360" w:lineRule="auto"/>
          </w:pPr>
          <w:r>
            <w:rPr>
              <w:b/>
              <w:bCs/>
              <w:noProof/>
            </w:rPr>
            <w:fldChar w:fldCharType="end"/>
          </w:r>
        </w:p>
      </w:sdtContent>
    </w:sdt>
    <w:p w:rsidR="006648CA" w:rsidRDefault="006648CA" w:rsidP="00EE77FE">
      <w:pPr>
        <w:spacing w:after="0" w:line="360" w:lineRule="auto"/>
        <w:rPr>
          <w:rFonts w:asciiTheme="majorHAnsi" w:eastAsia="Times New Roman" w:hAnsiTheme="majorHAnsi" w:cstheme="majorBidi"/>
          <w:b/>
          <w:bCs/>
          <w:color w:val="365F91" w:themeColor="accent1" w:themeShade="BF"/>
          <w:sz w:val="28"/>
          <w:szCs w:val="28"/>
        </w:rPr>
      </w:pPr>
      <w:r>
        <w:rPr>
          <w:rFonts w:eastAsia="Times New Roman"/>
        </w:rPr>
        <w:br w:type="page"/>
      </w:r>
    </w:p>
    <w:p w:rsidR="0001756E" w:rsidRPr="001A0C4B" w:rsidRDefault="001A0C4B" w:rsidP="001A0C4B">
      <w:pPr>
        <w:pStyle w:val="Heading1"/>
        <w:spacing w:before="0" w:line="360" w:lineRule="auto"/>
        <w:rPr>
          <w:rFonts w:asciiTheme="minorHAnsi" w:hAnsiTheme="minorHAnsi"/>
        </w:rPr>
      </w:pPr>
      <w:bookmarkStart w:id="0" w:name="_Toc374892143"/>
      <w:r w:rsidRPr="001A0C4B">
        <w:rPr>
          <w:rFonts w:asciiTheme="minorHAnsi" w:hAnsiTheme="minorHAnsi"/>
        </w:rPr>
        <w:lastRenderedPageBreak/>
        <w:t xml:space="preserve">I. </w:t>
      </w:r>
      <w:r w:rsidR="0001756E" w:rsidRPr="001A0C4B">
        <w:rPr>
          <w:rFonts w:asciiTheme="minorHAnsi" w:hAnsiTheme="minorHAnsi"/>
        </w:rPr>
        <w:t>Executive Summary</w:t>
      </w:r>
      <w:bookmarkEnd w:id="0"/>
    </w:p>
    <w:p w:rsidR="00CE0153" w:rsidRPr="007F5245" w:rsidRDefault="001A0C4B" w:rsidP="007F5245">
      <w:pPr>
        <w:spacing w:line="360" w:lineRule="auto"/>
        <w:jc w:val="both"/>
        <w:rPr>
          <w:rFonts w:eastAsia="Times New Roman" w:cstheme="minorHAnsi"/>
          <w:color w:val="000000"/>
          <w:sz w:val="24"/>
          <w:szCs w:val="24"/>
          <w:shd w:val="clear" w:color="auto" w:fill="FFFFFF"/>
        </w:rPr>
      </w:pPr>
      <w:r>
        <w:rPr>
          <w:rFonts w:eastAsia="Times New Roman" w:cstheme="minorHAnsi"/>
          <w:b/>
          <w:color w:val="000000"/>
          <w:sz w:val="24"/>
          <w:szCs w:val="24"/>
          <w:shd w:val="clear" w:color="auto" w:fill="FFFFFF"/>
        </w:rPr>
        <w:tab/>
      </w:r>
      <w:r w:rsidRPr="007F5245">
        <w:rPr>
          <w:rFonts w:eastAsia="Times New Roman" w:cstheme="minorHAnsi"/>
          <w:color w:val="000000"/>
          <w:sz w:val="24"/>
          <w:szCs w:val="24"/>
          <w:shd w:val="clear" w:color="auto" w:fill="FFFFFF"/>
        </w:rPr>
        <w:t>W</w:t>
      </w:r>
      <w:r w:rsidR="00CE0153" w:rsidRPr="007F5245">
        <w:rPr>
          <w:rFonts w:eastAsia="Times New Roman" w:cstheme="minorHAnsi"/>
          <w:color w:val="000000"/>
          <w:sz w:val="24"/>
          <w:szCs w:val="24"/>
          <w:shd w:val="clear" w:color="auto" w:fill="FFFFFF"/>
        </w:rPr>
        <w:t>ater entertainments are popular and frequented by many United States citizens and tourists</w:t>
      </w:r>
      <w:r w:rsidR="00BA4B4A" w:rsidRPr="007F5245">
        <w:rPr>
          <w:rFonts w:eastAsia="Times New Roman" w:cstheme="minorHAnsi"/>
          <w:color w:val="000000"/>
          <w:sz w:val="24"/>
          <w:szCs w:val="24"/>
          <w:shd w:val="clear" w:color="auto" w:fill="FFFFFF"/>
        </w:rPr>
        <w:t>, mainly due to the country being surrounded by oceans</w:t>
      </w:r>
      <w:r w:rsidR="00CE0153" w:rsidRPr="007F5245">
        <w:rPr>
          <w:rFonts w:eastAsia="Times New Roman" w:cstheme="minorHAnsi"/>
          <w:color w:val="000000"/>
          <w:sz w:val="24"/>
          <w:szCs w:val="24"/>
          <w:shd w:val="clear" w:color="auto" w:fill="FFFFFF"/>
        </w:rPr>
        <w:t xml:space="preserve">. </w:t>
      </w:r>
      <w:r w:rsidR="00A524E0" w:rsidRPr="007F5245">
        <w:rPr>
          <w:color w:val="000000"/>
          <w:sz w:val="24"/>
          <w:szCs w:val="24"/>
        </w:rPr>
        <w:t xml:space="preserve">On the other hand, this fascinating underwater world is not accessible for everybody. </w:t>
      </w:r>
      <w:r w:rsidR="00CE0153" w:rsidRPr="007F5245">
        <w:rPr>
          <w:rFonts w:eastAsia="Times New Roman" w:cstheme="minorHAnsi"/>
          <w:color w:val="000000"/>
          <w:sz w:val="24"/>
          <w:szCs w:val="24"/>
          <w:shd w:val="clear" w:color="auto" w:fill="FFFFFF"/>
        </w:rPr>
        <w:t xml:space="preserve">People’s age and health conditions as well as the water temperature are some factors that can limit marine enthusiasts of experiencing this aquatic sport. By considering these previous elements, Davy Jones Sub Tours wants to create an alternative entertainment by offering semi-submersible tours. The Scenic and Sightseeing Transportation, Water industry is well known in Monterey Bay, CA and South Beach Miami, FL and Davy Jones Sub Tours has seen an opportunity to grow a successful company at these two locations. </w:t>
      </w:r>
      <w:r w:rsidR="00BA4B4A" w:rsidRPr="007F5245">
        <w:rPr>
          <w:rFonts w:eastAsia="Times New Roman" w:cstheme="minorHAnsi"/>
          <w:color w:val="000000"/>
          <w:sz w:val="24"/>
          <w:szCs w:val="24"/>
          <w:shd w:val="clear" w:color="auto" w:fill="FFFFFF"/>
        </w:rPr>
        <w:t xml:space="preserve">The company’s only direct competitor in the </w:t>
      </w:r>
      <w:r w:rsidR="00CE0153" w:rsidRPr="007F5245">
        <w:rPr>
          <w:rFonts w:eastAsia="Times New Roman" w:cstheme="minorHAnsi"/>
          <w:color w:val="000000"/>
          <w:sz w:val="24"/>
          <w:szCs w:val="24"/>
          <w:shd w:val="clear" w:color="auto" w:fill="FFFFFF"/>
        </w:rPr>
        <w:t xml:space="preserve">United States is Catalina Adventure Tours located in Long Beach, CA. The concept of Davy Jones Sub Tours is to offer to passengers the opportunity to immerse 10 feet under the surface aboard a semi-submersible boat. Also, since Kyoto Protocol, people </w:t>
      </w:r>
      <w:r w:rsidR="00BA4B4A" w:rsidRPr="007F5245">
        <w:rPr>
          <w:rFonts w:eastAsia="Times New Roman" w:cstheme="minorHAnsi"/>
          <w:color w:val="000000"/>
          <w:sz w:val="24"/>
          <w:szCs w:val="24"/>
          <w:shd w:val="clear" w:color="auto" w:fill="FFFFFF"/>
        </w:rPr>
        <w:t xml:space="preserve">are considering </w:t>
      </w:r>
      <w:r w:rsidR="00CE0153" w:rsidRPr="007F5245">
        <w:rPr>
          <w:rFonts w:eastAsia="Times New Roman" w:cstheme="minorHAnsi"/>
          <w:color w:val="000000"/>
          <w:sz w:val="24"/>
          <w:szCs w:val="24"/>
          <w:shd w:val="clear" w:color="auto" w:fill="FFFFFF"/>
        </w:rPr>
        <w:t>t</w:t>
      </w:r>
      <w:r w:rsidR="00BA4B4A" w:rsidRPr="007F5245">
        <w:rPr>
          <w:rFonts w:eastAsia="Times New Roman" w:cstheme="minorHAnsi"/>
          <w:color w:val="000000"/>
          <w:sz w:val="24"/>
          <w:szCs w:val="24"/>
          <w:shd w:val="clear" w:color="auto" w:fill="FFFFFF"/>
        </w:rPr>
        <w:t>he impact of their activities in</w:t>
      </w:r>
      <w:r w:rsidR="00CE0153" w:rsidRPr="007F5245">
        <w:rPr>
          <w:rFonts w:eastAsia="Times New Roman" w:cstheme="minorHAnsi"/>
          <w:color w:val="000000"/>
          <w:sz w:val="24"/>
          <w:szCs w:val="24"/>
          <w:shd w:val="clear" w:color="auto" w:fill="FFFFFF"/>
        </w:rPr>
        <w:t xml:space="preserve"> the environment</w:t>
      </w:r>
      <w:r w:rsidR="00BA4B4A" w:rsidRPr="007F5245">
        <w:rPr>
          <w:rFonts w:eastAsia="Times New Roman" w:cstheme="minorHAnsi"/>
          <w:color w:val="000000"/>
          <w:sz w:val="24"/>
          <w:szCs w:val="24"/>
          <w:shd w:val="clear" w:color="auto" w:fill="FFFFFF"/>
        </w:rPr>
        <w:t>, now more than ever</w:t>
      </w:r>
      <w:r w:rsidR="00CE0153" w:rsidRPr="007F5245">
        <w:rPr>
          <w:rFonts w:eastAsia="Times New Roman" w:cstheme="minorHAnsi"/>
          <w:color w:val="000000"/>
          <w:sz w:val="24"/>
          <w:szCs w:val="24"/>
          <w:shd w:val="clear" w:color="auto" w:fill="FFFFFF"/>
        </w:rPr>
        <w:t xml:space="preserve">. The company’s vessels are going to be powered by the energy from the 18 solar panels installed on each boat and from biodiesel gasoline, which are environmentally friendly alternatives. Davy Jones Sub Tours wants to make a difference on the way to explore the marine world with a conservative and protective conscious of the environment. </w:t>
      </w:r>
    </w:p>
    <w:p w:rsidR="00506BE5" w:rsidRPr="007F5245" w:rsidRDefault="001A0C4B" w:rsidP="007F5245">
      <w:pPr>
        <w:spacing w:line="360" w:lineRule="auto"/>
        <w:jc w:val="both"/>
        <w:rPr>
          <w:rFonts w:eastAsia="Times New Roman" w:cstheme="minorHAnsi"/>
          <w:color w:val="000000"/>
          <w:sz w:val="24"/>
          <w:szCs w:val="24"/>
          <w:shd w:val="clear" w:color="auto" w:fill="FFFFFF"/>
        </w:rPr>
      </w:pPr>
      <w:r w:rsidRPr="007F5245">
        <w:rPr>
          <w:rFonts w:eastAsia="Times New Roman" w:cstheme="minorHAnsi"/>
          <w:color w:val="000000"/>
          <w:sz w:val="24"/>
          <w:szCs w:val="24"/>
          <w:shd w:val="clear" w:color="auto" w:fill="FFFFFF"/>
        </w:rPr>
        <w:tab/>
      </w:r>
      <w:r w:rsidR="00CE0153" w:rsidRPr="007F5245">
        <w:rPr>
          <w:rFonts w:eastAsia="Times New Roman" w:cstheme="minorHAnsi"/>
          <w:color w:val="000000"/>
          <w:sz w:val="24"/>
          <w:szCs w:val="24"/>
          <w:shd w:val="clear" w:color="auto" w:fill="FFFFFF"/>
        </w:rPr>
        <w:t>The entertainment will consist of six 1-hour tours per day in Monterey Bay in addition of three 1-hour tours and two 2-hour tours in South Beach Miami. By navigating aboard Davy Jones Sub Tours’ vessels, the 4</w:t>
      </w:r>
      <w:r w:rsidR="00BA4B4A" w:rsidRPr="007F5245">
        <w:rPr>
          <w:rFonts w:eastAsia="Times New Roman" w:cstheme="minorHAnsi"/>
          <w:color w:val="000000"/>
          <w:sz w:val="24"/>
          <w:szCs w:val="24"/>
          <w:shd w:val="clear" w:color="auto" w:fill="FFFFFF"/>
        </w:rPr>
        <w:t>8 passengers will get the opportunity</w:t>
      </w:r>
      <w:r w:rsidR="00CE0153" w:rsidRPr="007F5245">
        <w:rPr>
          <w:rFonts w:eastAsia="Times New Roman" w:cstheme="minorHAnsi"/>
          <w:color w:val="000000"/>
          <w:sz w:val="24"/>
          <w:szCs w:val="24"/>
          <w:shd w:val="clear" w:color="auto" w:fill="FFFFFF"/>
        </w:rPr>
        <w:t xml:space="preserve"> to admire a diverse amount of marine life and wrecks. They will have the chance to feed fish in their habitat</w:t>
      </w:r>
      <w:r w:rsidR="00BA4B4A" w:rsidRPr="007F5245">
        <w:rPr>
          <w:rFonts w:eastAsia="Times New Roman" w:cstheme="minorHAnsi"/>
          <w:color w:val="000000"/>
          <w:sz w:val="24"/>
          <w:szCs w:val="24"/>
          <w:shd w:val="clear" w:color="auto" w:fill="FFFFFF"/>
        </w:rPr>
        <w:t>s by a “torpedo-like”</w:t>
      </w:r>
      <w:r w:rsidR="00CE0153" w:rsidRPr="007F5245">
        <w:rPr>
          <w:rFonts w:eastAsia="Times New Roman" w:cstheme="minorHAnsi"/>
          <w:color w:val="000000"/>
          <w:sz w:val="24"/>
          <w:szCs w:val="24"/>
          <w:shd w:val="clear" w:color="auto" w:fill="FFFFFF"/>
        </w:rPr>
        <w:t xml:space="preserve"> system incorporated in the vessel. Passengers are going to be entertained and educated by the three crew members consisting of a licensed captain, a graduated guide in marine science and a photographer. This photographer will capture the exciting moments during each tour and these souvenirs will be on sale at the gift shop and on the company`s website. At each location, a gift shop will sell different promotional items with the company's logo and tagline “Explore the Unknown”.</w:t>
      </w:r>
    </w:p>
    <w:p w:rsidR="00CE0153" w:rsidRPr="007F5245" w:rsidRDefault="001A0C4B" w:rsidP="007F5245">
      <w:pPr>
        <w:spacing w:line="360" w:lineRule="auto"/>
        <w:jc w:val="both"/>
        <w:rPr>
          <w:rFonts w:eastAsia="Times New Roman" w:cstheme="minorHAnsi"/>
          <w:color w:val="000000"/>
          <w:sz w:val="24"/>
          <w:szCs w:val="24"/>
          <w:shd w:val="clear" w:color="auto" w:fill="FFFFFF"/>
        </w:rPr>
      </w:pPr>
      <w:r w:rsidRPr="007F5245">
        <w:rPr>
          <w:rFonts w:eastAsia="Times New Roman" w:cstheme="minorHAnsi"/>
          <w:color w:val="000000"/>
          <w:sz w:val="24"/>
          <w:szCs w:val="24"/>
          <w:shd w:val="clear" w:color="auto" w:fill="FFFFFF"/>
        </w:rPr>
        <w:lastRenderedPageBreak/>
        <w:tab/>
      </w:r>
      <w:r w:rsidR="00CE0153" w:rsidRPr="007F5245">
        <w:rPr>
          <w:rFonts w:eastAsia="Times New Roman" w:cstheme="minorHAnsi"/>
          <w:color w:val="000000"/>
          <w:sz w:val="24"/>
          <w:szCs w:val="24"/>
          <w:shd w:val="clear" w:color="auto" w:fill="FFFFFF"/>
        </w:rPr>
        <w:t>Davy Jones Sub Tours wants to prima</w:t>
      </w:r>
      <w:r w:rsidR="00BA4B4A" w:rsidRPr="007F5245">
        <w:rPr>
          <w:rFonts w:eastAsia="Times New Roman" w:cstheme="minorHAnsi"/>
          <w:color w:val="000000"/>
          <w:sz w:val="24"/>
          <w:szCs w:val="24"/>
          <w:shd w:val="clear" w:color="auto" w:fill="FFFFFF"/>
        </w:rPr>
        <w:t>rily target tourists and students</w:t>
      </w:r>
      <w:r w:rsidR="00CE0153" w:rsidRPr="007F5245">
        <w:rPr>
          <w:rFonts w:eastAsia="Times New Roman" w:cstheme="minorHAnsi"/>
          <w:color w:val="000000"/>
          <w:sz w:val="24"/>
          <w:szCs w:val="24"/>
          <w:shd w:val="clear" w:color="auto" w:fill="FFFFFF"/>
        </w:rPr>
        <w:t xml:space="preserve"> from Monterey and Miami areas. The company wants to approach the aquarium</w:t>
      </w:r>
      <w:r w:rsidR="00BA4B4A" w:rsidRPr="007F5245">
        <w:rPr>
          <w:rFonts w:eastAsia="Times New Roman" w:cstheme="minorHAnsi"/>
          <w:color w:val="000000"/>
          <w:sz w:val="24"/>
          <w:szCs w:val="24"/>
          <w:shd w:val="clear" w:color="auto" w:fill="FFFFFF"/>
        </w:rPr>
        <w:t>s at each location</w:t>
      </w:r>
      <w:r w:rsidR="00CE0153" w:rsidRPr="007F5245">
        <w:rPr>
          <w:rFonts w:eastAsia="Times New Roman" w:cstheme="minorHAnsi"/>
          <w:color w:val="000000"/>
          <w:sz w:val="24"/>
          <w:szCs w:val="24"/>
          <w:shd w:val="clear" w:color="auto" w:fill="FFFFFF"/>
        </w:rPr>
        <w:t xml:space="preserve"> </w:t>
      </w:r>
      <w:r w:rsidR="00BA4B4A" w:rsidRPr="007F5245">
        <w:rPr>
          <w:rFonts w:eastAsia="Times New Roman" w:cstheme="minorHAnsi"/>
          <w:color w:val="000000"/>
          <w:sz w:val="24"/>
          <w:szCs w:val="24"/>
          <w:shd w:val="clear" w:color="auto" w:fill="FFFFFF"/>
        </w:rPr>
        <w:t>and other popular tourist locations</w:t>
      </w:r>
      <w:r w:rsidR="00CE0153" w:rsidRPr="007F5245">
        <w:rPr>
          <w:rFonts w:eastAsia="Times New Roman" w:cstheme="minorHAnsi"/>
          <w:color w:val="000000"/>
          <w:sz w:val="24"/>
          <w:szCs w:val="24"/>
          <w:shd w:val="clear" w:color="auto" w:fill="FFFFFF"/>
        </w:rPr>
        <w:t>; such as hotels, motels, restaurants, car rental agencies and airports to promote the new venture and to sell tour tickets. A website will be created to make everything convenient for the customers.</w:t>
      </w:r>
      <w:r w:rsidR="00BA4B4A" w:rsidRPr="007F5245">
        <w:rPr>
          <w:rFonts w:eastAsia="Times New Roman" w:cstheme="minorHAnsi"/>
          <w:color w:val="000000"/>
          <w:sz w:val="24"/>
          <w:szCs w:val="24"/>
          <w:shd w:val="clear" w:color="auto" w:fill="FFFFFF"/>
        </w:rPr>
        <w:t xml:space="preserve"> Photo Albums and promotional items will be available on the company website, in addition to each location’s gift shop. S</w:t>
      </w:r>
      <w:r w:rsidR="00CE0153" w:rsidRPr="007F5245">
        <w:rPr>
          <w:rFonts w:eastAsia="Times New Roman" w:cstheme="minorHAnsi"/>
          <w:color w:val="000000"/>
          <w:sz w:val="24"/>
          <w:szCs w:val="24"/>
          <w:shd w:val="clear" w:color="auto" w:fill="FFFFFF"/>
        </w:rPr>
        <w:t xml:space="preserve">ocial medias such as Facebook, Twitter and Instagram will be an interactive way to communicate with passengers and advertise to future customers. </w:t>
      </w:r>
    </w:p>
    <w:p w:rsidR="00CE0153" w:rsidRPr="007F5245" w:rsidRDefault="001A0C4B" w:rsidP="007F5245">
      <w:pPr>
        <w:spacing w:line="360" w:lineRule="auto"/>
        <w:jc w:val="both"/>
        <w:rPr>
          <w:rFonts w:eastAsia="Times New Roman" w:cstheme="minorHAnsi"/>
          <w:color w:val="000000"/>
          <w:sz w:val="24"/>
          <w:szCs w:val="24"/>
          <w:shd w:val="clear" w:color="auto" w:fill="FFFFFF"/>
        </w:rPr>
      </w:pPr>
      <w:r w:rsidRPr="007F5245">
        <w:rPr>
          <w:rFonts w:eastAsia="Times New Roman" w:cstheme="minorHAnsi"/>
          <w:color w:val="000000"/>
          <w:sz w:val="24"/>
          <w:szCs w:val="24"/>
          <w:shd w:val="clear" w:color="auto" w:fill="FFFFFF"/>
        </w:rPr>
        <w:tab/>
      </w:r>
      <w:r w:rsidR="00CE0153" w:rsidRPr="007F5245">
        <w:rPr>
          <w:rFonts w:eastAsia="Times New Roman" w:cstheme="minorHAnsi"/>
          <w:color w:val="000000"/>
          <w:sz w:val="24"/>
          <w:szCs w:val="24"/>
          <w:shd w:val="clear" w:color="auto" w:fill="FFFFFF"/>
        </w:rPr>
        <w:t>Marilaine Savard is the Chief Executive Officer of Davy Jones Sub Tours and is overlooking every division of the company. Audrey Hamel-Thibault is the Chief Operating Officer and second in command of the company. She is managing the everyday operations of the venture. Josh Kern is the Chief Financial Officer o</w:t>
      </w:r>
      <w:r w:rsidR="00BA4B4A" w:rsidRPr="007F5245">
        <w:rPr>
          <w:rFonts w:eastAsia="Times New Roman" w:cstheme="minorHAnsi"/>
          <w:color w:val="000000"/>
          <w:sz w:val="24"/>
          <w:szCs w:val="24"/>
          <w:shd w:val="clear" w:color="auto" w:fill="FFFFFF"/>
        </w:rPr>
        <w:t>f Davy Jones Sub Tours</w:t>
      </w:r>
      <w:r w:rsidR="00CE0153" w:rsidRPr="007F5245">
        <w:rPr>
          <w:rFonts w:eastAsia="Times New Roman" w:cstheme="minorHAnsi"/>
          <w:color w:val="000000"/>
          <w:sz w:val="24"/>
          <w:szCs w:val="24"/>
          <w:shd w:val="clear" w:color="auto" w:fill="FFFFFF"/>
        </w:rPr>
        <w:t xml:space="preserve">. Jose Gonzalez is the Chief Sales and Marketing Manager. He is managing the day-to-day sales and running the Marketing Department. Christian Garcia is the Chief Technological Officer of the new venture. </w:t>
      </w:r>
    </w:p>
    <w:p w:rsidR="00CE0153" w:rsidRPr="007F5245" w:rsidRDefault="001A0C4B" w:rsidP="007F5245">
      <w:pPr>
        <w:spacing w:line="360" w:lineRule="auto"/>
        <w:jc w:val="both"/>
        <w:rPr>
          <w:rFonts w:eastAsia="Times New Roman" w:cstheme="minorHAnsi"/>
          <w:color w:val="000000"/>
          <w:sz w:val="24"/>
          <w:szCs w:val="24"/>
          <w:shd w:val="clear" w:color="auto" w:fill="FFFFFF"/>
        </w:rPr>
      </w:pPr>
      <w:r w:rsidRPr="005C0927">
        <w:rPr>
          <w:rFonts w:eastAsia="Times New Roman" w:cstheme="minorHAnsi"/>
          <w:color w:val="000000"/>
          <w:sz w:val="24"/>
          <w:szCs w:val="24"/>
          <w:shd w:val="clear" w:color="auto" w:fill="FFFFFF"/>
        </w:rPr>
        <w:tab/>
      </w:r>
      <w:r w:rsidR="00CE0153" w:rsidRPr="005C0927">
        <w:rPr>
          <w:rFonts w:eastAsia="Times New Roman" w:cstheme="minorHAnsi"/>
          <w:color w:val="000000"/>
          <w:sz w:val="24"/>
          <w:szCs w:val="24"/>
          <w:shd w:val="clear" w:color="auto" w:fill="FFFFFF"/>
        </w:rPr>
        <w:t>Davy Jones Sub Tours will be profitable after t</w:t>
      </w:r>
      <w:r w:rsidR="00BA4B4A" w:rsidRPr="005C0927">
        <w:rPr>
          <w:rFonts w:eastAsia="Times New Roman" w:cstheme="minorHAnsi"/>
          <w:color w:val="000000"/>
          <w:sz w:val="24"/>
          <w:szCs w:val="24"/>
          <w:shd w:val="clear" w:color="auto" w:fill="FFFFFF"/>
        </w:rPr>
        <w:t>he first month of business. Davy Jones Sub Tours projects total sales to be $4,194,950</w:t>
      </w:r>
      <w:r w:rsidR="00506BE5" w:rsidRPr="005C0927">
        <w:rPr>
          <w:rFonts w:eastAsia="Times New Roman" w:cstheme="minorHAnsi"/>
          <w:color w:val="000000"/>
          <w:sz w:val="24"/>
          <w:szCs w:val="24"/>
          <w:shd w:val="clear" w:color="auto" w:fill="FFFFFF"/>
        </w:rPr>
        <w:t xml:space="preserve"> in the fir</w:t>
      </w:r>
      <w:r w:rsidR="00DC2869" w:rsidRPr="005C0927">
        <w:rPr>
          <w:rFonts w:eastAsia="Times New Roman" w:cstheme="minorHAnsi"/>
          <w:color w:val="000000"/>
          <w:sz w:val="24"/>
          <w:szCs w:val="24"/>
          <w:shd w:val="clear" w:color="auto" w:fill="FFFFFF"/>
        </w:rPr>
        <w:t>st year, $4,998,733 in year 2, and $5,920,526</w:t>
      </w:r>
      <w:r w:rsidR="00506BE5" w:rsidRPr="005C0927">
        <w:rPr>
          <w:rFonts w:eastAsia="Times New Roman" w:cstheme="minorHAnsi"/>
          <w:color w:val="000000"/>
          <w:sz w:val="24"/>
          <w:szCs w:val="24"/>
          <w:shd w:val="clear" w:color="auto" w:fill="FFFFFF"/>
        </w:rPr>
        <w:t xml:space="preserve"> in year 3.</w:t>
      </w:r>
      <w:r w:rsidR="00CE0153" w:rsidRPr="005C0927">
        <w:rPr>
          <w:rFonts w:eastAsia="Times New Roman" w:cstheme="minorHAnsi"/>
          <w:color w:val="000000"/>
          <w:sz w:val="24"/>
          <w:szCs w:val="24"/>
          <w:shd w:val="clear" w:color="auto" w:fill="FFFFFF"/>
        </w:rPr>
        <w:t xml:space="preserve"> </w:t>
      </w:r>
      <w:r w:rsidR="00506BE5" w:rsidRPr="005C0927">
        <w:rPr>
          <w:rFonts w:eastAsia="Times New Roman" w:cstheme="minorHAnsi"/>
          <w:color w:val="000000"/>
          <w:sz w:val="24"/>
          <w:szCs w:val="24"/>
          <w:shd w:val="clear" w:color="auto" w:fill="FFFFFF"/>
        </w:rPr>
        <w:t>After the first year,</w:t>
      </w:r>
      <w:r w:rsidR="00CE0153" w:rsidRPr="005C0927">
        <w:rPr>
          <w:rFonts w:eastAsia="Times New Roman" w:cstheme="minorHAnsi"/>
          <w:color w:val="000000"/>
          <w:sz w:val="24"/>
          <w:szCs w:val="24"/>
          <w:shd w:val="clear" w:color="auto" w:fill="FFFFFF"/>
        </w:rPr>
        <w:t xml:space="preserve"> the c</w:t>
      </w:r>
      <w:r w:rsidR="00506BE5" w:rsidRPr="005C0927">
        <w:rPr>
          <w:rFonts w:eastAsia="Times New Roman" w:cstheme="minorHAnsi"/>
          <w:color w:val="000000"/>
          <w:sz w:val="24"/>
          <w:szCs w:val="24"/>
          <w:shd w:val="clear" w:color="auto" w:fill="FFFFFF"/>
        </w:rPr>
        <w:t>ompany will make a net profit of $1,721,793 in</w:t>
      </w:r>
      <w:r w:rsidR="00CE0153" w:rsidRPr="005C0927">
        <w:rPr>
          <w:rFonts w:eastAsia="Times New Roman" w:cstheme="minorHAnsi"/>
          <w:color w:val="000000"/>
          <w:sz w:val="24"/>
          <w:szCs w:val="24"/>
          <w:shd w:val="clear" w:color="auto" w:fill="FFFFFF"/>
        </w:rPr>
        <w:t xml:space="preserve"> the first year. </w:t>
      </w:r>
      <w:r w:rsidR="00506BE5" w:rsidRPr="005C0927">
        <w:rPr>
          <w:rFonts w:eastAsia="Times New Roman" w:cstheme="minorHAnsi"/>
          <w:color w:val="000000"/>
          <w:sz w:val="24"/>
          <w:szCs w:val="24"/>
          <w:shd w:val="clear" w:color="auto" w:fill="FFFFFF"/>
        </w:rPr>
        <w:t>D</w:t>
      </w:r>
      <w:r w:rsidR="00DC2869" w:rsidRPr="005C0927">
        <w:rPr>
          <w:rFonts w:eastAsia="Times New Roman" w:cstheme="minorHAnsi"/>
          <w:color w:val="000000"/>
          <w:sz w:val="24"/>
          <w:szCs w:val="24"/>
          <w:shd w:val="clear" w:color="auto" w:fill="FFFFFF"/>
        </w:rPr>
        <w:t>avy Jones Sub Tours projects a 20% growth in</w:t>
      </w:r>
      <w:r w:rsidR="00506BE5" w:rsidRPr="005C0927">
        <w:rPr>
          <w:rFonts w:eastAsia="Times New Roman" w:cstheme="minorHAnsi"/>
          <w:color w:val="000000"/>
          <w:sz w:val="24"/>
          <w:szCs w:val="24"/>
          <w:shd w:val="clear" w:color="auto" w:fill="FFFFFF"/>
        </w:rPr>
        <w:t xml:space="preserve"> sales each year</w:t>
      </w:r>
      <w:r w:rsidR="00DC2869" w:rsidRPr="005C0927">
        <w:rPr>
          <w:rFonts w:eastAsia="Times New Roman" w:cstheme="minorHAnsi"/>
          <w:color w:val="000000"/>
          <w:sz w:val="24"/>
          <w:szCs w:val="24"/>
          <w:shd w:val="clear" w:color="auto" w:fill="FFFFFF"/>
        </w:rPr>
        <w:t xml:space="preserve"> for the first 3 years</w:t>
      </w:r>
      <w:r w:rsidR="00506BE5" w:rsidRPr="005C0927">
        <w:rPr>
          <w:rFonts w:eastAsia="Times New Roman" w:cstheme="minorHAnsi"/>
          <w:color w:val="000000"/>
          <w:sz w:val="24"/>
          <w:szCs w:val="24"/>
          <w:shd w:val="clear" w:color="auto" w:fill="FFFFFF"/>
        </w:rPr>
        <w:t xml:space="preserve">. </w:t>
      </w:r>
      <w:r w:rsidR="00CE0153" w:rsidRPr="005C0927">
        <w:rPr>
          <w:rFonts w:eastAsia="Times New Roman" w:cstheme="minorHAnsi"/>
          <w:color w:val="000000"/>
          <w:sz w:val="24"/>
          <w:szCs w:val="24"/>
          <w:shd w:val="clear" w:color="auto" w:fill="FFFFFF"/>
        </w:rPr>
        <w:t>Davy Jones Sub Tours is go</w:t>
      </w:r>
      <w:r w:rsidR="00506BE5" w:rsidRPr="005C0927">
        <w:rPr>
          <w:rFonts w:eastAsia="Times New Roman" w:cstheme="minorHAnsi"/>
          <w:color w:val="000000"/>
          <w:sz w:val="24"/>
          <w:szCs w:val="24"/>
          <w:shd w:val="clear" w:color="auto" w:fill="FFFFFF"/>
        </w:rPr>
        <w:t>ing to have a ne</w:t>
      </w:r>
      <w:r w:rsidR="00DC2869" w:rsidRPr="005C0927">
        <w:rPr>
          <w:rFonts w:eastAsia="Times New Roman" w:cstheme="minorHAnsi"/>
          <w:color w:val="000000"/>
          <w:sz w:val="24"/>
          <w:szCs w:val="24"/>
          <w:shd w:val="clear" w:color="auto" w:fill="FFFFFF"/>
        </w:rPr>
        <w:t>t profit of $2,525,576</w:t>
      </w:r>
      <w:r w:rsidR="00506BE5" w:rsidRPr="005C0927">
        <w:rPr>
          <w:rFonts w:eastAsia="Times New Roman" w:cstheme="minorHAnsi"/>
          <w:color w:val="000000"/>
          <w:sz w:val="24"/>
          <w:szCs w:val="24"/>
          <w:shd w:val="clear" w:color="auto" w:fill="FFFFFF"/>
        </w:rPr>
        <w:t xml:space="preserve"> </w:t>
      </w:r>
      <w:r w:rsidR="00DC2869" w:rsidRPr="005C0927">
        <w:rPr>
          <w:rFonts w:eastAsia="Times New Roman" w:cstheme="minorHAnsi"/>
          <w:color w:val="000000"/>
          <w:sz w:val="24"/>
          <w:szCs w:val="24"/>
          <w:shd w:val="clear" w:color="auto" w:fill="FFFFFF"/>
        </w:rPr>
        <w:t>in year 2 and $3,447,369</w:t>
      </w:r>
      <w:r w:rsidR="00506BE5" w:rsidRPr="005C0927">
        <w:rPr>
          <w:rFonts w:eastAsia="Times New Roman" w:cstheme="minorHAnsi"/>
          <w:color w:val="000000"/>
          <w:sz w:val="24"/>
          <w:szCs w:val="24"/>
          <w:shd w:val="clear" w:color="auto" w:fill="FFFFFF"/>
        </w:rPr>
        <w:t xml:space="preserve"> in year 3.</w:t>
      </w:r>
    </w:p>
    <w:p w:rsidR="001A0C4B" w:rsidRPr="007F5245" w:rsidRDefault="001A0C4B" w:rsidP="007F5245">
      <w:pPr>
        <w:spacing w:line="360" w:lineRule="auto"/>
        <w:jc w:val="both"/>
        <w:rPr>
          <w:rFonts w:eastAsia="Times New Roman" w:cstheme="minorHAnsi"/>
          <w:color w:val="000000"/>
          <w:sz w:val="24"/>
          <w:szCs w:val="24"/>
          <w:shd w:val="clear" w:color="auto" w:fill="FFFFFF"/>
        </w:rPr>
      </w:pPr>
      <w:r w:rsidRPr="007F5245">
        <w:rPr>
          <w:rFonts w:eastAsia="Times New Roman" w:cstheme="minorHAnsi"/>
          <w:color w:val="000000"/>
          <w:sz w:val="24"/>
          <w:szCs w:val="24"/>
          <w:shd w:val="clear" w:color="auto" w:fill="FFFFFF"/>
        </w:rPr>
        <w:tab/>
      </w:r>
      <w:r w:rsidR="00CE0153" w:rsidRPr="007F5245">
        <w:rPr>
          <w:rFonts w:eastAsia="Times New Roman" w:cstheme="minorHAnsi"/>
          <w:color w:val="000000"/>
          <w:sz w:val="24"/>
          <w:szCs w:val="24"/>
          <w:shd w:val="clear" w:color="auto" w:fill="FFFFFF"/>
        </w:rPr>
        <w:t xml:space="preserve">Davy Jones Sub Tours’ major startup expenses include the two semi-submersible submarines, the 36 solar panels, the promotional distract fee, and the inventory of the two gift shops. The company will also reserve 1% of revenue towards marketing and advertising, </w:t>
      </w:r>
      <w:bookmarkStart w:id="1" w:name="_GoBack"/>
      <w:bookmarkEnd w:id="1"/>
      <w:r w:rsidR="000D77D4" w:rsidRPr="007F5245">
        <w:rPr>
          <w:rFonts w:eastAsia="Times New Roman" w:cstheme="minorHAnsi"/>
          <w:color w:val="000000"/>
          <w:sz w:val="24"/>
          <w:szCs w:val="24"/>
          <w:shd w:val="clear" w:color="auto" w:fill="FFFFFF"/>
        </w:rPr>
        <w:t>for a total startup cost</w:t>
      </w:r>
      <w:r w:rsidR="00CE0153" w:rsidRPr="007F5245">
        <w:rPr>
          <w:rFonts w:eastAsia="Times New Roman" w:cstheme="minorHAnsi"/>
          <w:color w:val="000000"/>
          <w:sz w:val="24"/>
          <w:szCs w:val="24"/>
          <w:shd w:val="clear" w:color="auto" w:fill="FFFFFF"/>
        </w:rPr>
        <w:t xml:space="preserve"> of $6,424,558. In order to make the business possible, the founders of Davy Jones Sub Tours have each invested $10,000 into the company and will be receiving a 5-year loan from Rabobank of $3,187,279. The company will also receive an investment of $3,187,279 from an investor, Mark Cuban.</w:t>
      </w:r>
    </w:p>
    <w:p w:rsidR="00BE277B" w:rsidRPr="007753B8" w:rsidRDefault="001A0C4B" w:rsidP="007753B8">
      <w:pPr>
        <w:pStyle w:val="Heading1"/>
        <w:spacing w:before="0" w:after="240" w:line="360" w:lineRule="auto"/>
        <w:rPr>
          <w:rFonts w:asciiTheme="minorHAnsi" w:hAnsiTheme="minorHAnsi"/>
        </w:rPr>
      </w:pPr>
      <w:bookmarkStart w:id="2" w:name="_Toc374892144"/>
      <w:r w:rsidRPr="001A0C4B">
        <w:rPr>
          <w:rFonts w:asciiTheme="minorHAnsi" w:eastAsia="Times New Roman" w:hAnsiTheme="minorHAnsi" w:cstheme="minorHAnsi"/>
          <w:shd w:val="clear" w:color="auto" w:fill="FFFFFF"/>
        </w:rPr>
        <w:lastRenderedPageBreak/>
        <w:t xml:space="preserve">II. </w:t>
      </w:r>
      <w:r w:rsidR="008B66E0" w:rsidRPr="001A0C4B">
        <w:rPr>
          <w:rFonts w:asciiTheme="minorHAnsi" w:hAnsiTheme="minorHAnsi"/>
        </w:rPr>
        <w:t>Business Concept and Opportunity</w:t>
      </w:r>
      <w:bookmarkEnd w:id="2"/>
    </w:p>
    <w:p w:rsidR="00425ECD" w:rsidRPr="00962A80" w:rsidRDefault="001A0C4B" w:rsidP="00962A80">
      <w:pPr>
        <w:spacing w:after="0" w:line="360" w:lineRule="auto"/>
        <w:rPr>
          <w:rFonts w:eastAsia="Times New Roman" w:cstheme="minorHAnsi"/>
          <w:b/>
          <w:color w:val="4F81BD" w:themeColor="accent1"/>
          <w:sz w:val="26"/>
          <w:szCs w:val="26"/>
        </w:rPr>
      </w:pPr>
      <w:r w:rsidRPr="00962A80">
        <w:rPr>
          <w:rFonts w:eastAsia="Times New Roman" w:cstheme="minorHAnsi"/>
          <w:b/>
          <w:color w:val="4F81BD" w:themeColor="accent1"/>
          <w:sz w:val="26"/>
          <w:szCs w:val="26"/>
        </w:rPr>
        <w:t>Service Description</w:t>
      </w:r>
    </w:p>
    <w:p w:rsidR="00BE277B" w:rsidRDefault="007753B8" w:rsidP="00962A80">
      <w:pPr>
        <w:pStyle w:val="NormalWeb"/>
        <w:spacing w:before="0" w:beforeAutospacing="0" w:after="0" w:afterAutospacing="0" w:line="360" w:lineRule="auto"/>
        <w:jc w:val="both"/>
        <w:rPr>
          <w:rFonts w:asciiTheme="minorHAnsi" w:hAnsiTheme="minorHAnsi"/>
          <w:color w:val="000000"/>
          <w:shd w:val="clear" w:color="auto" w:fill="FFFFFF"/>
        </w:rPr>
      </w:pPr>
      <w:r>
        <w:rPr>
          <w:rFonts w:asciiTheme="minorHAnsi" w:hAnsiTheme="minorHAnsi"/>
          <w:color w:val="000000"/>
          <w:shd w:val="clear" w:color="auto" w:fill="FFFFFF"/>
        </w:rPr>
        <w:tab/>
      </w:r>
      <w:r w:rsidR="001A0C4B" w:rsidRPr="00BE277B">
        <w:rPr>
          <w:rFonts w:asciiTheme="minorHAnsi" w:hAnsiTheme="minorHAnsi"/>
          <w:color w:val="000000"/>
          <w:shd w:val="clear" w:color="auto" w:fill="FFFFFF"/>
        </w:rPr>
        <w:t>The concept of Davy Jones Sub Tours is to offer tours to passengers aboard a semi-submersible boat of 65 feet. Passengers will have the opportunity to immerse 10 feet under the surface to discover what has been rarely seen. The company will be based in Monterey Bay and South Beach Miami</w:t>
      </w:r>
      <w:r w:rsidR="001A0C4B" w:rsidRPr="00BE277B">
        <w:rPr>
          <w:rFonts w:asciiTheme="minorHAnsi" w:hAnsiTheme="minorHAnsi"/>
          <w:color w:val="000000"/>
        </w:rPr>
        <w:t>, cities where one of the primary economic activities is tourism</w:t>
      </w:r>
      <w:r w:rsidR="001A0C4B" w:rsidRPr="00BE277B">
        <w:rPr>
          <w:rFonts w:asciiTheme="minorHAnsi" w:hAnsiTheme="minorHAnsi"/>
          <w:color w:val="000000"/>
          <w:shd w:val="clear" w:color="auto" w:fill="FFFFFF"/>
        </w:rPr>
        <w:t xml:space="preserve">. The semi-submersible has the capacity to welcome on board 48 passengers in addition to its 3 crew members. </w:t>
      </w:r>
      <w:r w:rsidR="000D77D4" w:rsidRPr="00BE277B">
        <w:rPr>
          <w:rFonts w:asciiTheme="minorHAnsi" w:hAnsiTheme="minorHAnsi"/>
          <w:color w:val="000000"/>
          <w:shd w:val="clear" w:color="auto" w:fill="FFFFFF"/>
        </w:rPr>
        <w:t>This crew consists</w:t>
      </w:r>
      <w:r w:rsidR="001A0C4B" w:rsidRPr="00BE277B">
        <w:rPr>
          <w:rFonts w:asciiTheme="minorHAnsi" w:hAnsiTheme="minorHAnsi"/>
          <w:color w:val="000000"/>
          <w:shd w:val="clear" w:color="auto" w:fill="FFFFFF"/>
        </w:rPr>
        <w:t xml:space="preserve"> of a licensed captain, a graduated guide in marine science and a photographer. The company wants to provide its passengers with the opportunity to feed fish in their habitat by an automatic system incorporated in the vessel. </w:t>
      </w:r>
      <w:r w:rsidR="001A0C4B" w:rsidRPr="00BE277B">
        <w:rPr>
          <w:rFonts w:asciiTheme="minorHAnsi" w:hAnsiTheme="minorHAnsi"/>
          <w:color w:val="000000"/>
        </w:rPr>
        <w:t xml:space="preserve">One of the prior company’s commitment is to make a difference on the way to explore the marine world with a conservative and protective conscious of the environment. Davy Jones Sub Tours will accomplish this by using solar panels, as alternative energy. When solar energy will not be possible to use, biodiesel gasoline will be the second source of power. Biodiesel is a more environmentally friendly alternative to regular diesel because it’s non-toxic and biodegradable (Biodiesel). </w:t>
      </w:r>
      <w:r w:rsidR="001A0C4B" w:rsidRPr="00BE277B">
        <w:rPr>
          <w:rFonts w:asciiTheme="minorHAnsi" w:hAnsiTheme="minorHAnsi"/>
          <w:color w:val="000000"/>
          <w:shd w:val="clear" w:color="auto" w:fill="FFFFFF"/>
        </w:rPr>
        <w:t xml:space="preserve">Not only does Davy Jones Sub Tours want to be a more sustainable company, its other objective is to provide educational and fun filled tours with guides, knowledgeable of marine science. The company provides customers with the possibility to discover the unknown, while also educating themselves about the marine life and the "green" energy. </w:t>
      </w:r>
    </w:p>
    <w:p w:rsidR="00BE277B" w:rsidRDefault="00BE277B" w:rsidP="00BE277B">
      <w:pPr>
        <w:pStyle w:val="NormalWeb"/>
        <w:spacing w:before="0" w:beforeAutospacing="0" w:after="0" w:afterAutospacing="0" w:line="360" w:lineRule="auto"/>
        <w:jc w:val="both"/>
        <w:outlineLvl w:val="2"/>
        <w:rPr>
          <w:rFonts w:asciiTheme="minorHAnsi" w:hAnsiTheme="minorHAnsi"/>
          <w:color w:val="365F91" w:themeColor="accent1" w:themeShade="BF"/>
        </w:rPr>
      </w:pPr>
    </w:p>
    <w:p w:rsidR="00BE277B" w:rsidRPr="00962A80" w:rsidRDefault="001A0C4B" w:rsidP="00962A80">
      <w:pPr>
        <w:pStyle w:val="NormalWeb"/>
        <w:spacing w:before="0" w:beforeAutospacing="0" w:after="240" w:afterAutospacing="0" w:line="360" w:lineRule="auto"/>
        <w:rPr>
          <w:rFonts w:asciiTheme="minorHAnsi" w:hAnsiTheme="minorHAnsi"/>
          <w:b/>
          <w:color w:val="4F81BD" w:themeColor="accent1"/>
          <w:sz w:val="26"/>
          <w:szCs w:val="26"/>
        </w:rPr>
      </w:pPr>
      <w:r w:rsidRPr="00962A80">
        <w:rPr>
          <w:rFonts w:asciiTheme="minorHAnsi" w:hAnsiTheme="minorHAnsi"/>
          <w:b/>
          <w:color w:val="4F81BD" w:themeColor="accent1"/>
          <w:sz w:val="26"/>
          <w:szCs w:val="26"/>
        </w:rPr>
        <w:t>Target Market</w:t>
      </w:r>
    </w:p>
    <w:p w:rsidR="00BE277B" w:rsidRPr="00962A80" w:rsidRDefault="001A0C4B" w:rsidP="00962A80">
      <w:pPr>
        <w:pStyle w:val="NormalWeb"/>
        <w:spacing w:before="0" w:beforeAutospacing="0" w:after="0" w:afterAutospacing="0" w:line="360" w:lineRule="auto"/>
        <w:rPr>
          <w:rFonts w:asciiTheme="minorHAnsi" w:hAnsiTheme="minorHAnsi"/>
          <w:b/>
          <w:i/>
          <w:color w:val="4F81BD" w:themeColor="accent1"/>
          <w:sz w:val="26"/>
          <w:szCs w:val="26"/>
          <w:lang w:val="en-CA" w:eastAsia="en-CA"/>
        </w:rPr>
      </w:pPr>
      <w:r w:rsidRPr="00962A80">
        <w:rPr>
          <w:rFonts w:asciiTheme="minorHAnsi" w:hAnsiTheme="minorHAnsi"/>
          <w:b/>
          <w:i/>
          <w:color w:val="4F81BD" w:themeColor="accent1"/>
          <w:sz w:val="26"/>
          <w:szCs w:val="26"/>
          <w:lang w:val="en-CA" w:eastAsia="en-CA"/>
        </w:rPr>
        <w:t>Tourists</w:t>
      </w:r>
    </w:p>
    <w:p w:rsidR="001A0C4B" w:rsidRPr="00BE277B" w:rsidRDefault="007753B8" w:rsidP="00962A80">
      <w:pPr>
        <w:pStyle w:val="NormalWeb"/>
        <w:spacing w:before="0" w:beforeAutospacing="0" w:after="0" w:afterAutospacing="0" w:line="360" w:lineRule="auto"/>
        <w:jc w:val="both"/>
        <w:rPr>
          <w:rFonts w:asciiTheme="minorHAnsi" w:hAnsiTheme="minorHAnsi"/>
        </w:rPr>
      </w:pPr>
      <w:r>
        <w:rPr>
          <w:rFonts w:asciiTheme="minorHAnsi" w:hAnsiTheme="minorHAnsi"/>
          <w:color w:val="000000"/>
          <w:lang w:val="en-CA" w:eastAsia="en-CA"/>
        </w:rPr>
        <w:tab/>
      </w:r>
      <w:r w:rsidR="001A0C4B" w:rsidRPr="00BE277B">
        <w:rPr>
          <w:rFonts w:asciiTheme="minorHAnsi" w:hAnsiTheme="minorHAnsi"/>
          <w:color w:val="000000"/>
          <w:lang w:val="en-CA" w:eastAsia="en-CA"/>
        </w:rPr>
        <w:t>The company wants to attract tourists who are visiting Monterey Bay and South Beach Miami. These two areas are located in counties where the economy is primarily tourist-driven. In 2003, 10.4 million overnight visitors came to Greater Miami where is located South Beach Miami, and over 8.5 million visitors came to Monterey County in 2007 (</w:t>
      </w:r>
      <w:r w:rsidR="00FB46D9">
        <w:rPr>
          <w:rFonts w:asciiTheme="minorHAnsi" w:hAnsiTheme="minorHAnsi"/>
          <w:color w:val="000000"/>
          <w:lang w:val="en-CA" w:eastAsia="en-CA"/>
        </w:rPr>
        <w:t>Miami: Economy</w:t>
      </w:r>
      <w:r w:rsidR="001A0C4B" w:rsidRPr="00BE277B">
        <w:rPr>
          <w:rFonts w:asciiTheme="minorHAnsi" w:hAnsiTheme="minorHAnsi"/>
          <w:color w:val="000000"/>
          <w:lang w:val="en-CA" w:eastAsia="en-CA"/>
        </w:rPr>
        <w:t xml:space="preserve">, 2009 &amp; Keys industries, 2013). By considering these facts, Davy Jones Sub Tours knows that putting </w:t>
      </w:r>
      <w:r w:rsidR="001A0C4B" w:rsidRPr="00BE277B">
        <w:rPr>
          <w:rFonts w:asciiTheme="minorHAnsi" w:hAnsiTheme="minorHAnsi"/>
          <w:color w:val="000000"/>
          <w:lang w:val="en-CA" w:eastAsia="en-CA"/>
        </w:rPr>
        <w:lastRenderedPageBreak/>
        <w:t>efforts on targeting tourists for its new venture will be a worth energy investment for the company.</w:t>
      </w:r>
      <w:r w:rsidR="001A0C4B" w:rsidRPr="00BE277B">
        <w:rPr>
          <w:rFonts w:asciiTheme="minorHAnsi" w:hAnsiTheme="minorHAnsi"/>
          <w:color w:val="000000"/>
          <w:u w:val="single"/>
          <w:lang w:val="en-CA" w:eastAsia="en-CA"/>
        </w:rPr>
        <w:t xml:space="preserve"> </w:t>
      </w:r>
    </w:p>
    <w:p w:rsidR="007753B8" w:rsidRPr="00F74DD6" w:rsidRDefault="007753B8" w:rsidP="00BE277B">
      <w:pPr>
        <w:pStyle w:val="Heading3"/>
        <w:spacing w:before="0" w:line="360" w:lineRule="auto"/>
        <w:jc w:val="both"/>
        <w:rPr>
          <w:rFonts w:asciiTheme="minorHAnsi" w:eastAsia="Times New Roman" w:hAnsiTheme="minorHAnsi" w:cs="Times New Roman"/>
          <w:i/>
          <w:sz w:val="24"/>
          <w:szCs w:val="24"/>
          <w:lang w:val="en-CA" w:eastAsia="en-CA"/>
        </w:rPr>
      </w:pPr>
    </w:p>
    <w:p w:rsidR="001A0C4B" w:rsidRPr="00962A80" w:rsidRDefault="001A0C4B" w:rsidP="00962A80">
      <w:pPr>
        <w:spacing w:after="0" w:line="360" w:lineRule="auto"/>
        <w:rPr>
          <w:rFonts w:eastAsia="Times New Roman" w:cs="Times New Roman"/>
          <w:b/>
          <w:i/>
          <w:color w:val="4F81BD" w:themeColor="accent1"/>
          <w:sz w:val="26"/>
          <w:szCs w:val="26"/>
          <w:lang w:val="en-CA" w:eastAsia="en-CA"/>
        </w:rPr>
      </w:pPr>
      <w:r w:rsidRPr="00962A80">
        <w:rPr>
          <w:rFonts w:eastAsia="Times New Roman" w:cs="Times New Roman"/>
          <w:b/>
          <w:i/>
          <w:color w:val="4F81BD" w:themeColor="accent1"/>
          <w:sz w:val="26"/>
          <w:szCs w:val="26"/>
          <w:lang w:val="en-CA" w:eastAsia="en-CA"/>
        </w:rPr>
        <w:t>Schools</w:t>
      </w:r>
    </w:p>
    <w:p w:rsidR="001A0C4B" w:rsidRPr="007F5245" w:rsidRDefault="007753B8" w:rsidP="00962A80">
      <w:pPr>
        <w:spacing w:after="0" w:line="360" w:lineRule="auto"/>
        <w:jc w:val="both"/>
        <w:rPr>
          <w:rFonts w:eastAsia="Times New Roman" w:cs="Times New Roman"/>
          <w:sz w:val="24"/>
          <w:szCs w:val="24"/>
          <w:lang w:val="en-CA" w:eastAsia="en-CA"/>
        </w:rPr>
      </w:pPr>
      <w:r>
        <w:rPr>
          <w:rFonts w:eastAsia="Times New Roman" w:cs="Times New Roman"/>
          <w:b/>
          <w:color w:val="000000"/>
          <w:sz w:val="24"/>
          <w:szCs w:val="24"/>
          <w:lang w:val="en-CA" w:eastAsia="en-CA"/>
        </w:rPr>
        <w:tab/>
      </w:r>
      <w:r w:rsidR="001A0C4B" w:rsidRPr="007F5245">
        <w:rPr>
          <w:rFonts w:eastAsia="Times New Roman" w:cs="Times New Roman"/>
          <w:color w:val="000000"/>
          <w:sz w:val="24"/>
          <w:szCs w:val="24"/>
          <w:lang w:val="en-CA" w:eastAsia="en-CA"/>
        </w:rPr>
        <w:t>A census has been made by the company to know how many schools are in the two targeted areas. For all education levels, more than 1000 schools in Miami County and over 150 in Monterey County have been totalized (GreatSchools.org, 2013). These data represent an impressive amount of potential customers for the company.</w:t>
      </w:r>
    </w:p>
    <w:p w:rsidR="00BE277B" w:rsidRDefault="00BE277B" w:rsidP="00BE277B">
      <w:pPr>
        <w:spacing w:line="240" w:lineRule="auto"/>
        <w:ind w:left="720" w:hanging="720"/>
        <w:jc w:val="center"/>
        <w:rPr>
          <w:rFonts w:eastAsia="Times New Roman" w:cs="Times New Roman"/>
          <w:color w:val="000000"/>
          <w:sz w:val="24"/>
          <w:szCs w:val="24"/>
          <w:lang w:val="en-CA" w:eastAsia="en-CA"/>
        </w:rPr>
      </w:pPr>
    </w:p>
    <w:p w:rsidR="00BE277B" w:rsidRPr="009700E9" w:rsidRDefault="001A0C4B" w:rsidP="009700E9">
      <w:pPr>
        <w:spacing w:after="0" w:line="240" w:lineRule="auto"/>
        <w:ind w:left="720" w:hanging="720"/>
        <w:jc w:val="center"/>
        <w:rPr>
          <w:rFonts w:eastAsia="Times New Roman" w:cs="Times New Roman"/>
          <w:color w:val="000000"/>
          <w:sz w:val="24"/>
          <w:szCs w:val="24"/>
          <w:u w:val="single"/>
          <w:lang w:val="en-CA" w:eastAsia="en-CA"/>
        </w:rPr>
      </w:pPr>
      <w:r w:rsidRPr="009700E9">
        <w:rPr>
          <w:rFonts w:eastAsia="Times New Roman" w:cs="Times New Roman"/>
          <w:color w:val="000000"/>
          <w:sz w:val="24"/>
          <w:szCs w:val="24"/>
          <w:u w:val="single"/>
          <w:lang w:val="en-CA" w:eastAsia="en-CA"/>
        </w:rPr>
        <w:t>Number of schools in Monterey and Miami Counties (GreatSchools.org, 2013)</w:t>
      </w:r>
    </w:p>
    <w:tbl>
      <w:tblPr>
        <w:tblpPr w:leftFromText="180" w:rightFromText="180" w:vertAnchor="text" w:horzAnchor="margin" w:tblpXSpec="center" w:tblpY="97"/>
        <w:tblOverlap w:val="never"/>
        <w:tblW w:w="6372" w:type="dxa"/>
        <w:tblCellMar>
          <w:top w:w="15" w:type="dxa"/>
          <w:left w:w="15" w:type="dxa"/>
          <w:bottom w:w="15" w:type="dxa"/>
          <w:right w:w="15" w:type="dxa"/>
        </w:tblCellMar>
        <w:tblLook w:val="04A0" w:firstRow="1" w:lastRow="0" w:firstColumn="1" w:lastColumn="0" w:noHBand="0" w:noVBand="1"/>
      </w:tblPr>
      <w:tblGrid>
        <w:gridCol w:w="3177"/>
        <w:gridCol w:w="3195"/>
      </w:tblGrid>
      <w:tr w:rsidR="00BE277B" w:rsidRPr="001A0C4B" w:rsidTr="00346EBF">
        <w:trPr>
          <w:trHeight w:val="269"/>
        </w:trPr>
        <w:tc>
          <w:tcPr>
            <w:tcW w:w="3177" w:type="dxa"/>
            <w:tcBorders>
              <w:top w:val="single" w:sz="8" w:space="0" w:color="000000"/>
              <w:left w:val="single" w:sz="8" w:space="0" w:color="000000"/>
              <w:bottom w:val="thinThickSmallGap" w:sz="24" w:space="0" w:color="auto"/>
              <w:right w:val="single" w:sz="8" w:space="0" w:color="000000"/>
            </w:tcBorders>
            <w:shd w:val="clear" w:color="auto" w:fill="B8CCE4" w:themeFill="accent1" w:themeFillTint="66"/>
            <w:tcMar>
              <w:top w:w="131" w:type="dxa"/>
              <w:left w:w="131" w:type="dxa"/>
              <w:bottom w:w="131" w:type="dxa"/>
              <w:right w:w="131" w:type="dxa"/>
            </w:tcMar>
            <w:hideMark/>
          </w:tcPr>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b/>
                <w:bCs/>
                <w:color w:val="000000"/>
                <w:sz w:val="24"/>
                <w:szCs w:val="24"/>
                <w:lang w:val="en-CA" w:eastAsia="en-CA"/>
              </w:rPr>
              <w:t>Miami</w:t>
            </w:r>
          </w:p>
        </w:tc>
        <w:tc>
          <w:tcPr>
            <w:tcW w:w="3195" w:type="dxa"/>
            <w:tcBorders>
              <w:top w:val="single" w:sz="8" w:space="0" w:color="000000"/>
              <w:left w:val="single" w:sz="8" w:space="0" w:color="000000"/>
              <w:bottom w:val="thinThickSmallGap" w:sz="24" w:space="0" w:color="auto"/>
              <w:right w:val="single" w:sz="8" w:space="0" w:color="000000"/>
            </w:tcBorders>
            <w:shd w:val="clear" w:color="auto" w:fill="B8CCE4" w:themeFill="accent1" w:themeFillTint="66"/>
            <w:tcMar>
              <w:top w:w="131" w:type="dxa"/>
              <w:left w:w="131" w:type="dxa"/>
              <w:bottom w:w="131" w:type="dxa"/>
              <w:right w:w="131" w:type="dxa"/>
            </w:tcMar>
            <w:hideMark/>
          </w:tcPr>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b/>
                <w:bCs/>
                <w:color w:val="000000"/>
                <w:sz w:val="24"/>
                <w:szCs w:val="24"/>
                <w:lang w:val="en-CA" w:eastAsia="en-CA"/>
              </w:rPr>
              <w:t>Monterey</w:t>
            </w:r>
          </w:p>
        </w:tc>
      </w:tr>
      <w:tr w:rsidR="00BE277B" w:rsidRPr="001A0C4B" w:rsidTr="00346EBF">
        <w:tc>
          <w:tcPr>
            <w:tcW w:w="3177" w:type="dxa"/>
            <w:tcBorders>
              <w:top w:val="thinThickSmallGap" w:sz="24" w:space="0" w:color="auto"/>
              <w:left w:val="single" w:sz="8" w:space="0" w:color="000000"/>
              <w:bottom w:val="single" w:sz="8" w:space="0" w:color="000000"/>
              <w:right w:val="single" w:sz="8" w:space="0" w:color="000000"/>
            </w:tcBorders>
            <w:tcMar>
              <w:top w:w="131" w:type="dxa"/>
              <w:left w:w="131" w:type="dxa"/>
              <w:bottom w:w="131" w:type="dxa"/>
              <w:right w:w="131" w:type="dxa"/>
            </w:tcMar>
            <w:vAlign w:val="center"/>
            <w:hideMark/>
          </w:tcPr>
          <w:p w:rsidR="00BE277B" w:rsidRPr="00BE277B" w:rsidRDefault="00BE277B" w:rsidP="00346EBF">
            <w:pPr>
              <w:spacing w:after="0" w:line="240" w:lineRule="auto"/>
              <w:ind w:left="720" w:hanging="720"/>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Miami: 950</w:t>
            </w:r>
          </w:p>
          <w:p w:rsidR="00BE277B" w:rsidRPr="00BE277B" w:rsidRDefault="00BE277B" w:rsidP="00346EBF">
            <w:pPr>
              <w:spacing w:after="0" w:line="240" w:lineRule="auto"/>
              <w:ind w:left="720" w:hanging="720"/>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Hialeah: 186</w:t>
            </w:r>
          </w:p>
          <w:p w:rsidR="00BE277B" w:rsidRPr="00BE277B" w:rsidRDefault="00BE277B" w:rsidP="00346EBF">
            <w:pPr>
              <w:spacing w:after="0" w:line="240" w:lineRule="auto"/>
              <w:ind w:left="720" w:hanging="720"/>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Homestead: 117</w:t>
            </w:r>
          </w:p>
          <w:p w:rsidR="00BE277B" w:rsidRPr="00BE277B" w:rsidRDefault="00BE277B" w:rsidP="00346EBF">
            <w:pPr>
              <w:spacing w:after="0" w:line="240" w:lineRule="auto"/>
              <w:ind w:left="720" w:hanging="720"/>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Opa Locka: 60</w:t>
            </w:r>
          </w:p>
          <w:p w:rsidR="00BE277B" w:rsidRPr="00BE277B" w:rsidRDefault="00BE277B" w:rsidP="00346EBF">
            <w:pPr>
              <w:spacing w:after="0" w:line="240" w:lineRule="auto"/>
              <w:ind w:left="720" w:hanging="720"/>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Miami Beach: 35</w:t>
            </w:r>
          </w:p>
          <w:p w:rsidR="00BE277B" w:rsidRPr="00BE277B" w:rsidRDefault="00BE277B" w:rsidP="00346EBF">
            <w:pPr>
              <w:spacing w:after="0" w:line="240" w:lineRule="auto"/>
              <w:ind w:left="720" w:hanging="720"/>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Key Biscayne: 7</w:t>
            </w:r>
          </w:p>
        </w:tc>
        <w:tc>
          <w:tcPr>
            <w:tcW w:w="3195" w:type="dxa"/>
            <w:tcBorders>
              <w:top w:val="thinThickSmallGap" w:sz="24" w:space="0" w:color="auto"/>
              <w:left w:val="single" w:sz="8" w:space="0" w:color="000000"/>
              <w:bottom w:val="single" w:sz="8" w:space="0" w:color="000000"/>
              <w:right w:val="single" w:sz="8" w:space="0" w:color="000000"/>
            </w:tcBorders>
            <w:tcMar>
              <w:top w:w="131" w:type="dxa"/>
              <w:left w:w="131" w:type="dxa"/>
              <w:bottom w:w="131" w:type="dxa"/>
              <w:right w:w="131" w:type="dxa"/>
            </w:tcMar>
            <w:hideMark/>
          </w:tcPr>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Salinas: 97</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Monterey: 23</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Seaside: 19</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Carmel: 11</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Marina: 10</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Pacific Grove: 8</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Castroville: 7</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Spreckels: 2</w:t>
            </w:r>
          </w:p>
          <w:p w:rsidR="00BE277B" w:rsidRPr="00BE277B" w:rsidRDefault="00BE277B" w:rsidP="00346EBF">
            <w:pPr>
              <w:spacing w:after="0" w:line="240" w:lineRule="auto"/>
              <w:jc w:val="center"/>
              <w:rPr>
                <w:rFonts w:eastAsia="Times New Roman" w:cs="Times New Roman"/>
                <w:sz w:val="24"/>
                <w:szCs w:val="24"/>
                <w:lang w:val="en-CA" w:eastAsia="en-CA"/>
              </w:rPr>
            </w:pPr>
            <w:r w:rsidRPr="00BE277B">
              <w:rPr>
                <w:rFonts w:eastAsia="Times New Roman" w:cs="Times New Roman"/>
                <w:color w:val="000000"/>
                <w:sz w:val="24"/>
                <w:szCs w:val="24"/>
                <w:lang w:val="en-CA" w:eastAsia="en-CA"/>
              </w:rPr>
              <w:t>Carmel Valley: 2</w:t>
            </w:r>
          </w:p>
        </w:tc>
      </w:tr>
    </w:tbl>
    <w:p w:rsidR="00BE277B" w:rsidRDefault="00BE277B" w:rsidP="00BE277B">
      <w:pPr>
        <w:spacing w:line="240" w:lineRule="auto"/>
        <w:ind w:left="720" w:hanging="720"/>
        <w:jc w:val="center"/>
        <w:rPr>
          <w:color w:val="365F91" w:themeColor="accent1" w:themeShade="BF"/>
          <w:lang w:val="en-CA"/>
        </w:rPr>
      </w:pPr>
    </w:p>
    <w:p w:rsidR="00BE277B" w:rsidRDefault="00BE277B" w:rsidP="00BE277B">
      <w:pPr>
        <w:spacing w:line="240" w:lineRule="auto"/>
        <w:ind w:left="720" w:hanging="720"/>
        <w:jc w:val="center"/>
        <w:rPr>
          <w:color w:val="365F91" w:themeColor="accent1" w:themeShade="BF"/>
          <w:lang w:val="en-CA"/>
        </w:rPr>
      </w:pPr>
    </w:p>
    <w:p w:rsidR="00BE277B" w:rsidRDefault="00BE277B" w:rsidP="00BE277B">
      <w:pPr>
        <w:spacing w:line="240" w:lineRule="auto"/>
        <w:ind w:left="720" w:hanging="720"/>
        <w:jc w:val="center"/>
        <w:rPr>
          <w:color w:val="365F91" w:themeColor="accent1" w:themeShade="BF"/>
          <w:lang w:val="en-CA"/>
        </w:rPr>
      </w:pPr>
    </w:p>
    <w:p w:rsidR="00BE277B" w:rsidRDefault="00BE277B" w:rsidP="00BE277B">
      <w:pPr>
        <w:spacing w:line="240" w:lineRule="auto"/>
        <w:ind w:left="720" w:hanging="720"/>
        <w:jc w:val="center"/>
        <w:rPr>
          <w:color w:val="365F91" w:themeColor="accent1" w:themeShade="BF"/>
          <w:lang w:val="en-CA"/>
        </w:rPr>
      </w:pPr>
    </w:p>
    <w:p w:rsidR="00BE277B" w:rsidRDefault="00BE277B" w:rsidP="00BE277B">
      <w:pPr>
        <w:spacing w:line="240" w:lineRule="auto"/>
        <w:ind w:left="720" w:hanging="720"/>
        <w:jc w:val="center"/>
        <w:rPr>
          <w:color w:val="365F91" w:themeColor="accent1" w:themeShade="BF"/>
          <w:lang w:val="en-CA"/>
        </w:rPr>
      </w:pPr>
    </w:p>
    <w:p w:rsidR="00BE277B" w:rsidRDefault="00BE277B" w:rsidP="00BE277B">
      <w:pPr>
        <w:spacing w:line="240" w:lineRule="auto"/>
        <w:ind w:left="720" w:hanging="720"/>
        <w:jc w:val="center"/>
        <w:rPr>
          <w:color w:val="365F91" w:themeColor="accent1" w:themeShade="BF"/>
          <w:lang w:val="en-CA"/>
        </w:rPr>
      </w:pPr>
    </w:p>
    <w:p w:rsidR="00BE277B" w:rsidRDefault="00BE277B" w:rsidP="00BE277B">
      <w:pPr>
        <w:spacing w:line="240" w:lineRule="auto"/>
        <w:ind w:left="720" w:hanging="720"/>
        <w:jc w:val="center"/>
        <w:rPr>
          <w:color w:val="365F91" w:themeColor="accent1" w:themeShade="BF"/>
          <w:lang w:val="en-CA"/>
        </w:rPr>
      </w:pPr>
    </w:p>
    <w:p w:rsidR="00BE277B" w:rsidRDefault="00BE277B" w:rsidP="00BE277B">
      <w:pPr>
        <w:spacing w:line="240" w:lineRule="auto"/>
        <w:ind w:left="720" w:hanging="720"/>
        <w:jc w:val="center"/>
        <w:rPr>
          <w:color w:val="365F91" w:themeColor="accent1" w:themeShade="BF"/>
          <w:lang w:val="en-CA"/>
        </w:rPr>
      </w:pPr>
    </w:p>
    <w:p w:rsidR="007753B8" w:rsidRDefault="007753B8" w:rsidP="007753B8">
      <w:pPr>
        <w:pStyle w:val="Heading2"/>
        <w:spacing w:line="360" w:lineRule="auto"/>
        <w:rPr>
          <w:rFonts w:asciiTheme="minorHAnsi" w:hAnsiTheme="minorHAnsi"/>
          <w:color w:val="365F91" w:themeColor="accent1" w:themeShade="BF"/>
          <w:lang w:val="en-CA"/>
        </w:rPr>
      </w:pPr>
    </w:p>
    <w:p w:rsidR="00BE277B" w:rsidRPr="00962A80" w:rsidRDefault="001A0C4B" w:rsidP="00962A80">
      <w:pPr>
        <w:spacing w:after="0" w:line="360" w:lineRule="auto"/>
        <w:rPr>
          <w:b/>
          <w:color w:val="4F81BD" w:themeColor="accent1"/>
          <w:sz w:val="26"/>
          <w:szCs w:val="26"/>
          <w:lang w:val="en-CA"/>
        </w:rPr>
      </w:pPr>
      <w:r w:rsidRPr="00962A80">
        <w:rPr>
          <w:b/>
          <w:color w:val="4F81BD" w:themeColor="accent1"/>
          <w:sz w:val="26"/>
          <w:szCs w:val="26"/>
          <w:lang w:val="en-CA"/>
        </w:rPr>
        <w:t>The need of the market</w:t>
      </w:r>
    </w:p>
    <w:p w:rsidR="001A0C4B" w:rsidRPr="00BE277B" w:rsidRDefault="007753B8" w:rsidP="00962A80">
      <w:pPr>
        <w:spacing w:after="0" w:line="360" w:lineRule="auto"/>
        <w:jc w:val="both"/>
        <w:rPr>
          <w:color w:val="365F91" w:themeColor="accent1" w:themeShade="BF"/>
          <w:lang w:val="en-CA"/>
        </w:rPr>
      </w:pPr>
      <w:r>
        <w:rPr>
          <w:rFonts w:eastAsia="Times New Roman" w:cs="Times New Roman"/>
          <w:color w:val="000000"/>
          <w:sz w:val="24"/>
          <w:szCs w:val="24"/>
          <w:shd w:val="clear" w:color="auto" w:fill="FFFFFF"/>
          <w:lang w:val="en-CA" w:eastAsia="en-CA"/>
        </w:rPr>
        <w:tab/>
      </w:r>
      <w:r w:rsidR="001A0C4B" w:rsidRPr="00BE277B">
        <w:rPr>
          <w:rFonts w:eastAsia="Times New Roman" w:cs="Times New Roman"/>
          <w:color w:val="000000"/>
          <w:sz w:val="24"/>
          <w:szCs w:val="24"/>
          <w:shd w:val="clear" w:color="auto" w:fill="FFFFFF"/>
          <w:lang w:val="en-CA" w:eastAsia="en-CA"/>
        </w:rPr>
        <w:t>One of the first economic activities of both locations is the tourism, Many people come to Monterey Bay and South beach Miami to discover the amazing marine life. There are many different ways to explore this underwater world; scuba diving, whale watching tours or aquariums, but until now, there was nothing that could offer to customers the opportunity to easily be completely immersed underwater. A lot of people can’t explore the amazing life that is beneath the surface due to their age, health conditions and the water temperature.</w:t>
      </w:r>
    </w:p>
    <w:p w:rsidR="003A38AE" w:rsidRDefault="007753B8" w:rsidP="00335E52">
      <w:pPr>
        <w:spacing w:line="360" w:lineRule="auto"/>
        <w:jc w:val="both"/>
        <w:rPr>
          <w:rFonts w:eastAsia="Times New Roman" w:cs="Times New Roman"/>
          <w:b/>
          <w:color w:val="000000"/>
          <w:sz w:val="24"/>
          <w:szCs w:val="24"/>
          <w:lang w:val="en-CA" w:eastAsia="en-CA"/>
        </w:rPr>
      </w:pPr>
      <w:r>
        <w:rPr>
          <w:rFonts w:eastAsia="Times New Roman" w:cs="Times New Roman"/>
          <w:b/>
          <w:color w:val="000000"/>
          <w:sz w:val="24"/>
          <w:szCs w:val="24"/>
          <w:lang w:val="en-CA" w:eastAsia="en-CA"/>
        </w:rPr>
        <w:tab/>
      </w:r>
    </w:p>
    <w:p w:rsidR="003A38AE" w:rsidRPr="003A38AE" w:rsidRDefault="003A38AE" w:rsidP="00962A80">
      <w:pPr>
        <w:spacing w:after="0" w:line="360" w:lineRule="auto"/>
        <w:jc w:val="both"/>
        <w:rPr>
          <w:rFonts w:eastAsia="Times New Roman" w:cs="Times New Roman"/>
          <w:color w:val="000000"/>
          <w:sz w:val="24"/>
          <w:szCs w:val="24"/>
          <w:lang w:val="en-CA" w:eastAsia="en-CA"/>
        </w:rPr>
      </w:pPr>
      <w:r>
        <w:rPr>
          <w:rFonts w:eastAsia="Times New Roman" w:cs="Times New Roman"/>
          <w:b/>
          <w:color w:val="000000"/>
          <w:sz w:val="24"/>
          <w:szCs w:val="24"/>
          <w:lang w:val="en-CA" w:eastAsia="en-CA"/>
        </w:rPr>
        <w:lastRenderedPageBreak/>
        <w:tab/>
      </w:r>
      <w:r w:rsidR="001A0C4B" w:rsidRPr="00335E52">
        <w:rPr>
          <w:rFonts w:eastAsia="Times New Roman" w:cs="Times New Roman"/>
          <w:color w:val="000000"/>
          <w:sz w:val="24"/>
          <w:szCs w:val="24"/>
          <w:lang w:val="en-CA" w:eastAsia="en-CA"/>
        </w:rPr>
        <w:t>Since The Kyoto Protocol, people from around the globe are concerned about the impact of their activities and the effect of their ecological footprint on the environment. The CO</w:t>
      </w:r>
      <w:r w:rsidR="001A0C4B" w:rsidRPr="00335E52">
        <w:rPr>
          <w:rFonts w:eastAsia="Times New Roman" w:cs="Times New Roman"/>
          <w:color w:val="000000"/>
          <w:sz w:val="24"/>
          <w:szCs w:val="24"/>
          <w:vertAlign w:val="subscript"/>
          <w:lang w:val="en-CA" w:eastAsia="en-CA"/>
        </w:rPr>
        <w:t>2</w:t>
      </w:r>
      <w:r w:rsidR="001A0C4B" w:rsidRPr="00335E52">
        <w:rPr>
          <w:rFonts w:eastAsia="Times New Roman" w:cs="Times New Roman"/>
          <w:color w:val="000000"/>
          <w:sz w:val="24"/>
          <w:szCs w:val="24"/>
          <w:lang w:val="en-CA" w:eastAsia="en-CA"/>
        </w:rPr>
        <w:t xml:space="preserve"> produced by different kinds of boats in the industry of tourism have a carbon footprint by using fuel (Boat Carbon Footprint, 2007). People support more than before sustainable businesses.</w:t>
      </w:r>
    </w:p>
    <w:p w:rsidR="00962A80" w:rsidRDefault="00962A80" w:rsidP="00962A80">
      <w:pPr>
        <w:spacing w:after="0" w:line="360" w:lineRule="auto"/>
        <w:rPr>
          <w:b/>
          <w:color w:val="4F81BD" w:themeColor="accent1"/>
          <w:sz w:val="26"/>
          <w:szCs w:val="26"/>
          <w:shd w:val="clear" w:color="auto" w:fill="FFFFFF"/>
        </w:rPr>
      </w:pPr>
    </w:p>
    <w:p w:rsidR="001A0C4B" w:rsidRPr="00962A80" w:rsidRDefault="001A0C4B" w:rsidP="00962A80">
      <w:pPr>
        <w:spacing w:after="0" w:line="360" w:lineRule="auto"/>
        <w:rPr>
          <w:rFonts w:eastAsia="Times New Roman" w:cs="Times New Roman"/>
          <w:b/>
          <w:color w:val="4F81BD" w:themeColor="accent1"/>
          <w:sz w:val="26"/>
          <w:szCs w:val="26"/>
          <w:lang w:val="en-CA" w:eastAsia="en-CA"/>
        </w:rPr>
      </w:pPr>
      <w:r w:rsidRPr="00962A80">
        <w:rPr>
          <w:b/>
          <w:color w:val="4F81BD" w:themeColor="accent1"/>
          <w:sz w:val="26"/>
          <w:szCs w:val="26"/>
          <w:shd w:val="clear" w:color="auto" w:fill="FFFFFF"/>
        </w:rPr>
        <w:t>How the company is meeting the need</w:t>
      </w:r>
    </w:p>
    <w:p w:rsidR="001A0C4B" w:rsidRPr="007F5245" w:rsidRDefault="007753B8" w:rsidP="00962A80">
      <w:pPr>
        <w:spacing w:after="0" w:line="360" w:lineRule="auto"/>
        <w:jc w:val="both"/>
        <w:rPr>
          <w:rFonts w:eastAsia="Times New Roman" w:cs="Times New Roman"/>
          <w:sz w:val="24"/>
          <w:szCs w:val="24"/>
          <w:lang w:val="en-CA" w:eastAsia="en-CA"/>
        </w:rPr>
      </w:pPr>
      <w:r>
        <w:rPr>
          <w:rFonts w:eastAsia="Times New Roman" w:cs="Times New Roman"/>
          <w:b/>
          <w:color w:val="000000"/>
          <w:sz w:val="24"/>
          <w:szCs w:val="24"/>
          <w:shd w:val="clear" w:color="auto" w:fill="FFFFFF"/>
          <w:lang w:val="en-CA" w:eastAsia="en-CA"/>
        </w:rPr>
        <w:tab/>
      </w:r>
      <w:r w:rsidR="001A0C4B" w:rsidRPr="007F5245">
        <w:rPr>
          <w:rFonts w:eastAsia="Times New Roman" w:cs="Times New Roman"/>
          <w:color w:val="000000"/>
          <w:sz w:val="24"/>
          <w:szCs w:val="24"/>
          <w:shd w:val="clear" w:color="auto" w:fill="FFFFFF"/>
          <w:lang w:val="en-CA" w:eastAsia="en-CA"/>
        </w:rPr>
        <w:t xml:space="preserve">Davy Jones Sub Tours is the first company of its kind in both locations. The new venture wants to offer a new opportunity for all age groups to explore the underwater life in its natural habitat. </w:t>
      </w:r>
      <w:r w:rsidR="001A0C4B" w:rsidRPr="007F5245">
        <w:rPr>
          <w:rFonts w:eastAsia="Times New Roman" w:cs="Times New Roman"/>
          <w:color w:val="000000"/>
          <w:sz w:val="24"/>
          <w:szCs w:val="24"/>
          <w:lang w:val="en-CA" w:eastAsia="en-CA"/>
        </w:rPr>
        <w:t>The company’s goal is to make this underwater adventure accessible for everybody, no matter their age group and physical or health conditions. Passengers will simply have to enjoy their experience under the sea, from the comfort of their seat.</w:t>
      </w:r>
    </w:p>
    <w:p w:rsidR="001A0C4B" w:rsidRDefault="001A0C4B" w:rsidP="00962A80">
      <w:pPr>
        <w:spacing w:after="0" w:line="360" w:lineRule="auto"/>
        <w:jc w:val="both"/>
        <w:rPr>
          <w:rFonts w:eastAsia="Times New Roman" w:cs="Times New Roman"/>
          <w:b/>
          <w:color w:val="000000"/>
          <w:sz w:val="24"/>
          <w:szCs w:val="24"/>
          <w:lang w:val="en-CA" w:eastAsia="en-CA"/>
        </w:rPr>
      </w:pPr>
      <w:r w:rsidRPr="007F5245">
        <w:rPr>
          <w:rFonts w:eastAsia="Times New Roman" w:cs="Times New Roman"/>
          <w:sz w:val="24"/>
          <w:szCs w:val="24"/>
          <w:lang w:val="en-CA" w:eastAsia="en-CA"/>
        </w:rPr>
        <w:br/>
      </w:r>
      <w:r w:rsidR="007753B8" w:rsidRPr="007F5245">
        <w:rPr>
          <w:rFonts w:eastAsia="Times New Roman" w:cs="Times New Roman"/>
          <w:color w:val="000000"/>
          <w:sz w:val="24"/>
          <w:szCs w:val="24"/>
          <w:shd w:val="clear" w:color="auto" w:fill="FFFFFF"/>
          <w:lang w:val="en-CA" w:eastAsia="en-CA"/>
        </w:rPr>
        <w:tab/>
      </w:r>
      <w:r w:rsidRPr="007F5245">
        <w:rPr>
          <w:rFonts w:eastAsia="Times New Roman" w:cs="Times New Roman"/>
          <w:color w:val="000000"/>
          <w:sz w:val="24"/>
          <w:szCs w:val="24"/>
          <w:shd w:val="clear" w:color="auto" w:fill="FFFFFF"/>
          <w:lang w:val="en-CA" w:eastAsia="en-CA"/>
        </w:rPr>
        <w:t>The company will meet the environmental need by navigating the ocean while having respect for the earth.</w:t>
      </w:r>
      <w:r w:rsidRPr="007F5245">
        <w:rPr>
          <w:rFonts w:eastAsia="Times New Roman" w:cs="Times New Roman"/>
          <w:color w:val="000000"/>
          <w:sz w:val="24"/>
          <w:szCs w:val="24"/>
          <w:lang w:val="en-CA" w:eastAsia="en-CA"/>
        </w:rPr>
        <w:t xml:space="preserve"> The company wants to be aware of its carbon footprint and its impact on the warming of the planet. By using solar panels and biodiesel to power the vessel, Davy Jones Sub Tours is the best solution to explore the local attractions and marine life, while protecting waterway areas.</w:t>
      </w:r>
    </w:p>
    <w:p w:rsidR="007753B8" w:rsidRDefault="007753B8" w:rsidP="007753B8">
      <w:pPr>
        <w:pStyle w:val="Heading2"/>
        <w:spacing w:before="0" w:line="360" w:lineRule="auto"/>
        <w:rPr>
          <w:rFonts w:asciiTheme="minorHAnsi" w:hAnsiTheme="minorHAnsi"/>
          <w:color w:val="365F91" w:themeColor="accent1" w:themeShade="BF"/>
          <w:shd w:val="clear" w:color="auto" w:fill="FFFFFF"/>
        </w:rPr>
      </w:pPr>
    </w:p>
    <w:p w:rsidR="001A0C4B" w:rsidRPr="00962A80" w:rsidRDefault="001A0C4B" w:rsidP="00962A80">
      <w:pPr>
        <w:spacing w:after="0" w:line="360" w:lineRule="auto"/>
        <w:rPr>
          <w:b/>
          <w:color w:val="4F81BD" w:themeColor="accent1"/>
          <w:sz w:val="26"/>
          <w:szCs w:val="26"/>
          <w:shd w:val="clear" w:color="auto" w:fill="FFFFFF"/>
        </w:rPr>
      </w:pPr>
      <w:r w:rsidRPr="00962A80">
        <w:rPr>
          <w:b/>
          <w:color w:val="4F81BD" w:themeColor="accent1"/>
          <w:sz w:val="26"/>
          <w:szCs w:val="26"/>
          <w:shd w:val="clear" w:color="auto" w:fill="FFFFFF"/>
        </w:rPr>
        <w:t>The uniqueness of the service</w:t>
      </w:r>
    </w:p>
    <w:p w:rsidR="001A0C4B" w:rsidRPr="007F5245" w:rsidRDefault="007753B8" w:rsidP="00962A80">
      <w:pPr>
        <w:spacing w:after="0" w:line="360" w:lineRule="auto"/>
        <w:jc w:val="both"/>
        <w:rPr>
          <w:color w:val="000000"/>
          <w:sz w:val="24"/>
          <w:szCs w:val="24"/>
          <w:shd w:val="clear" w:color="auto" w:fill="FFFFFF"/>
        </w:rPr>
      </w:pPr>
      <w:r>
        <w:rPr>
          <w:b/>
          <w:color w:val="000000"/>
          <w:sz w:val="24"/>
          <w:szCs w:val="24"/>
          <w:shd w:val="clear" w:color="auto" w:fill="FFFFFF"/>
        </w:rPr>
        <w:tab/>
      </w:r>
      <w:r w:rsidR="001A0C4B" w:rsidRPr="007F5245">
        <w:rPr>
          <w:color w:val="000000"/>
          <w:sz w:val="24"/>
          <w:szCs w:val="24"/>
          <w:shd w:val="clear" w:color="auto" w:fill="FFFFFF"/>
        </w:rPr>
        <w:t xml:space="preserve">The company’s mission is to provide a unique service to its passengers. The company strives to bring new lights to a world that has not often been seen or explored. </w:t>
      </w:r>
      <w:r w:rsidR="001A0C4B" w:rsidRPr="007F5245">
        <w:rPr>
          <w:color w:val="000000"/>
          <w:sz w:val="24"/>
          <w:szCs w:val="24"/>
        </w:rPr>
        <w:t xml:space="preserve">Davy Jones Sub Tours believes that the tours provided are the easiest way to explore the real underwater life and to be sensitive concerning the impact on the environment. </w:t>
      </w:r>
      <w:r w:rsidR="001A0C4B" w:rsidRPr="007F5245">
        <w:rPr>
          <w:color w:val="000000"/>
          <w:sz w:val="24"/>
          <w:szCs w:val="24"/>
          <w:shd w:val="clear" w:color="auto" w:fill="FFFFFF"/>
        </w:rPr>
        <w:t>The new venture will give customers the opportunity to explore this incredible natural show, while at the same time educating them on this amazing underwater world.</w:t>
      </w:r>
    </w:p>
    <w:p w:rsidR="00962A80" w:rsidRDefault="00962A80" w:rsidP="00962A80">
      <w:pPr>
        <w:spacing w:after="0" w:line="360" w:lineRule="auto"/>
        <w:rPr>
          <w:b/>
          <w:bCs/>
          <w:color w:val="4F81BD" w:themeColor="accent1"/>
          <w:sz w:val="26"/>
          <w:szCs w:val="26"/>
          <w:shd w:val="clear" w:color="auto" w:fill="FFFFFF"/>
        </w:rPr>
      </w:pPr>
    </w:p>
    <w:p w:rsidR="00962A80" w:rsidRDefault="00962A80" w:rsidP="00962A80">
      <w:pPr>
        <w:spacing w:after="0" w:line="360" w:lineRule="auto"/>
        <w:rPr>
          <w:b/>
          <w:bCs/>
          <w:color w:val="4F81BD" w:themeColor="accent1"/>
          <w:sz w:val="26"/>
          <w:szCs w:val="26"/>
          <w:shd w:val="clear" w:color="auto" w:fill="FFFFFF"/>
        </w:rPr>
      </w:pPr>
    </w:p>
    <w:p w:rsidR="00962A80" w:rsidRDefault="00962A80" w:rsidP="00962A80">
      <w:pPr>
        <w:spacing w:after="0" w:line="360" w:lineRule="auto"/>
        <w:rPr>
          <w:b/>
          <w:bCs/>
          <w:color w:val="4F81BD" w:themeColor="accent1"/>
          <w:sz w:val="26"/>
          <w:szCs w:val="26"/>
          <w:shd w:val="clear" w:color="auto" w:fill="FFFFFF"/>
        </w:rPr>
      </w:pPr>
    </w:p>
    <w:p w:rsidR="001A0C4B" w:rsidRPr="00962A80" w:rsidRDefault="001A0C4B" w:rsidP="00962A80">
      <w:pPr>
        <w:spacing w:after="0" w:line="360" w:lineRule="auto"/>
        <w:rPr>
          <w:b/>
          <w:color w:val="4F81BD" w:themeColor="accent1"/>
          <w:sz w:val="26"/>
          <w:szCs w:val="26"/>
        </w:rPr>
      </w:pPr>
      <w:r w:rsidRPr="00962A80">
        <w:rPr>
          <w:b/>
          <w:bCs/>
          <w:color w:val="4F81BD" w:themeColor="accent1"/>
          <w:sz w:val="26"/>
          <w:szCs w:val="26"/>
          <w:shd w:val="clear" w:color="auto" w:fill="FFFFFF"/>
        </w:rPr>
        <w:t>T</w:t>
      </w:r>
      <w:r w:rsidRPr="00962A80">
        <w:rPr>
          <w:b/>
          <w:bCs/>
          <w:color w:val="4F81BD" w:themeColor="accent1"/>
          <w:sz w:val="26"/>
          <w:szCs w:val="26"/>
        </w:rPr>
        <w:t>he management team</w:t>
      </w:r>
    </w:p>
    <w:p w:rsidR="001A0C4B" w:rsidRPr="007753B8" w:rsidRDefault="007753B8" w:rsidP="00962A80">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001A0C4B" w:rsidRPr="007753B8">
        <w:rPr>
          <w:rFonts w:asciiTheme="minorHAnsi" w:hAnsiTheme="minorHAnsi"/>
          <w:color w:val="000000"/>
        </w:rPr>
        <w:t>Davy Jones Sub Tours is led by a group of five highly educated college students. Josh Kern, Marilaine Savard, Jose Gonzales, Audrey Hamel-Thibault and Christian Garcia all have four years of college experience. Marilaine Savard has completed her master degree in Physical Therapy. Jose Gonzales and Christian Garcia have received their Associates degree in Social Behavior. Josh Kern was awarded four Associates degree in Arts, Economics, Business Administration and Marketing. Audrey Hamel-Thibault has completed her Undergraduate degree in Kinesiology. This group of leaders with great expectations and brilliant business ideas have what it takes to make the company successful.</w:t>
      </w:r>
    </w:p>
    <w:p w:rsidR="001A0C4B" w:rsidRPr="001A0C4B" w:rsidRDefault="001A0C4B" w:rsidP="001A0C4B"/>
    <w:p w:rsidR="008B66E0" w:rsidRDefault="0064324D" w:rsidP="00EF4A1D">
      <w:pPr>
        <w:pStyle w:val="Heading1"/>
        <w:spacing w:before="0" w:after="240" w:line="360" w:lineRule="auto"/>
        <w:rPr>
          <w:rFonts w:asciiTheme="minorHAnsi" w:hAnsiTheme="minorHAnsi"/>
        </w:rPr>
      </w:pPr>
      <w:bookmarkStart w:id="3" w:name="_Toc374892145"/>
      <w:r w:rsidRPr="0064324D">
        <w:rPr>
          <w:rFonts w:asciiTheme="minorHAnsi" w:hAnsiTheme="minorHAnsi"/>
        </w:rPr>
        <w:t xml:space="preserve">III. </w:t>
      </w:r>
      <w:r w:rsidR="008B66E0" w:rsidRPr="0064324D">
        <w:rPr>
          <w:rFonts w:asciiTheme="minorHAnsi" w:hAnsiTheme="minorHAnsi"/>
        </w:rPr>
        <w:t xml:space="preserve">Industry </w:t>
      </w:r>
      <w:r w:rsidR="00EF4A1D">
        <w:rPr>
          <w:rFonts w:asciiTheme="minorHAnsi" w:hAnsiTheme="minorHAnsi"/>
        </w:rPr>
        <w:t>Analysis</w:t>
      </w:r>
      <w:bookmarkEnd w:id="3"/>
    </w:p>
    <w:p w:rsidR="00EF4A1D" w:rsidRDefault="0064324D" w:rsidP="007F5245">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64324D">
        <w:rPr>
          <w:rFonts w:asciiTheme="minorHAnsi" w:hAnsiTheme="minorHAnsi"/>
          <w:color w:val="000000"/>
        </w:rPr>
        <w:t>Davy Jones Sub Tours will be included of the Scenic and Sightseeing Transportation, Water (NAICS Association). The company’s NAICS code is 487210, which is used to identify the industry. Code 487210 includes companies providing excursion boat operations and harbor sightseeing tours, which are both relevant to Davy Jones Sub Tours. Other examples of code 487210 include; airboat operations, charter fishing boat services, whale watching excursions and dinner cruises. Davy Jones Sub Tours will be competing with companies in this industry, primarily popular whale watching tours and sightseeing companies (NAICS Association).</w:t>
      </w:r>
    </w:p>
    <w:p w:rsidR="00EF4A1D" w:rsidRDefault="00EF4A1D" w:rsidP="00EF4A1D">
      <w:pPr>
        <w:pStyle w:val="NormalWeb"/>
        <w:spacing w:before="0" w:beforeAutospacing="0" w:after="0" w:afterAutospacing="0" w:line="360" w:lineRule="auto"/>
        <w:jc w:val="both"/>
        <w:outlineLvl w:val="2"/>
        <w:rPr>
          <w:rFonts w:asciiTheme="minorHAnsi" w:hAnsiTheme="minorHAnsi"/>
          <w:color w:val="000000"/>
        </w:rPr>
      </w:pPr>
    </w:p>
    <w:p w:rsidR="00EF4A1D" w:rsidRPr="00EF4A1D" w:rsidRDefault="00EF4A1D" w:rsidP="00EF4A1D">
      <w:pPr>
        <w:pStyle w:val="NormalWeb"/>
        <w:spacing w:before="0" w:beforeAutospacing="0" w:after="240" w:afterAutospacing="0" w:line="360" w:lineRule="auto"/>
        <w:jc w:val="both"/>
        <w:outlineLvl w:val="1"/>
        <w:rPr>
          <w:rFonts w:asciiTheme="minorHAnsi" w:hAnsiTheme="minorHAnsi"/>
          <w:b/>
          <w:color w:val="4F81BD" w:themeColor="accent1"/>
          <w:sz w:val="26"/>
          <w:szCs w:val="26"/>
        </w:rPr>
      </w:pPr>
      <w:bookmarkStart w:id="4" w:name="_Toc374892146"/>
      <w:r w:rsidRPr="00EF4A1D">
        <w:rPr>
          <w:rFonts w:asciiTheme="minorHAnsi" w:hAnsiTheme="minorHAnsi"/>
          <w:b/>
          <w:color w:val="4F81BD" w:themeColor="accent1"/>
          <w:sz w:val="26"/>
          <w:szCs w:val="26"/>
        </w:rPr>
        <w:t>Industry General Forces</w:t>
      </w:r>
      <w:bookmarkEnd w:id="4"/>
    </w:p>
    <w:p w:rsidR="00EF4A1D" w:rsidRPr="00962A80" w:rsidRDefault="008B66E0" w:rsidP="00962A80">
      <w:pPr>
        <w:pStyle w:val="NormalWeb"/>
        <w:spacing w:before="0" w:beforeAutospacing="0" w:after="0" w:afterAutospacing="0" w:line="360" w:lineRule="auto"/>
        <w:jc w:val="both"/>
        <w:rPr>
          <w:rStyle w:val="IntenseEmphasis"/>
          <w:rFonts w:asciiTheme="minorHAnsi" w:hAnsiTheme="minorHAnsi"/>
        </w:rPr>
      </w:pPr>
      <w:r w:rsidRPr="00962A80">
        <w:rPr>
          <w:rStyle w:val="IntenseEmphasis"/>
          <w:rFonts w:asciiTheme="minorHAnsi" w:hAnsiTheme="minorHAnsi"/>
        </w:rPr>
        <w:t>Socio-Cultural Factors</w:t>
      </w:r>
    </w:p>
    <w:p w:rsidR="00EF4A1D" w:rsidRPr="00EF4A1D" w:rsidRDefault="00EF4A1D" w:rsidP="007F5245">
      <w:pPr>
        <w:pStyle w:val="NormalWeb"/>
        <w:spacing w:before="0" w:beforeAutospacing="0" w:after="0" w:afterAutospacing="0" w:line="360" w:lineRule="auto"/>
        <w:jc w:val="both"/>
        <w:rPr>
          <w:rFonts w:asciiTheme="minorHAnsi" w:hAnsiTheme="minorHAnsi"/>
          <w:color w:val="000000"/>
        </w:rPr>
      </w:pPr>
      <w:r>
        <w:rPr>
          <w:rStyle w:val="IntenseEmphasis"/>
          <w:rFonts w:asciiTheme="minorHAnsi" w:hAnsiTheme="minorHAnsi"/>
          <w:b w:val="0"/>
        </w:rPr>
        <w:tab/>
      </w:r>
      <w:r w:rsidRPr="00EF4A1D">
        <w:rPr>
          <w:rFonts w:asciiTheme="minorHAnsi" w:hAnsiTheme="minorHAnsi"/>
          <w:color w:val="000000"/>
          <w:lang w:val="en-CA" w:eastAsia="en-CA"/>
        </w:rPr>
        <w:t>Since The Kyoto Protocol, people from around the globe are concerned about the impact of their activities and the effect of their ecological footprint on the environment. The CO</w:t>
      </w:r>
      <w:r w:rsidRPr="00EF4A1D">
        <w:rPr>
          <w:rFonts w:asciiTheme="minorHAnsi" w:hAnsiTheme="minorHAnsi"/>
          <w:color w:val="000000"/>
          <w:vertAlign w:val="subscript"/>
          <w:lang w:val="en-CA" w:eastAsia="en-CA"/>
        </w:rPr>
        <w:t>2</w:t>
      </w:r>
      <w:r w:rsidRPr="00EF4A1D">
        <w:rPr>
          <w:rFonts w:asciiTheme="minorHAnsi" w:hAnsiTheme="minorHAnsi"/>
          <w:color w:val="000000"/>
          <w:lang w:val="en-CA" w:eastAsia="en-CA"/>
        </w:rPr>
        <w:t xml:space="preserve"> produced by different kinds of boats in the industry of tourism have a c</w:t>
      </w:r>
      <w:r w:rsidR="005C0927">
        <w:rPr>
          <w:rFonts w:asciiTheme="minorHAnsi" w:hAnsiTheme="minorHAnsi"/>
          <w:color w:val="000000"/>
          <w:lang w:val="en-CA" w:eastAsia="en-CA"/>
        </w:rPr>
        <w:t>arbon footprint by using fuel (</w:t>
      </w:r>
      <w:r w:rsidRPr="00EF4A1D">
        <w:rPr>
          <w:rFonts w:asciiTheme="minorHAnsi" w:hAnsiTheme="minorHAnsi"/>
          <w:color w:val="000000"/>
          <w:lang w:val="en-CA" w:eastAsia="en-CA"/>
        </w:rPr>
        <w:t xml:space="preserve">Boat Carbon Footprint, 2007). A social emphasis is put on alternative forms of </w:t>
      </w:r>
      <w:r w:rsidRPr="00EF4A1D">
        <w:rPr>
          <w:rFonts w:asciiTheme="minorHAnsi" w:hAnsiTheme="minorHAnsi"/>
          <w:color w:val="000000"/>
          <w:lang w:val="en-CA" w:eastAsia="en-CA"/>
        </w:rPr>
        <w:lastRenderedPageBreak/>
        <w:t>energy; such as wind, solar, biofuels, etc. People’s interest concerning “green” products is increasing (Barringer &amp; Ireland, 2012).</w:t>
      </w:r>
    </w:p>
    <w:p w:rsidR="00EF4A1D" w:rsidRPr="007F5245" w:rsidRDefault="00EF4A1D" w:rsidP="00962A80">
      <w:pPr>
        <w:spacing w:after="0" w:line="360" w:lineRule="auto"/>
        <w:jc w:val="both"/>
        <w:rPr>
          <w:rFonts w:eastAsia="Times New Roman" w:cs="Times New Roman"/>
          <w:sz w:val="24"/>
          <w:szCs w:val="24"/>
          <w:lang w:val="en-CA" w:eastAsia="en-CA"/>
        </w:rPr>
      </w:pPr>
      <w:r>
        <w:rPr>
          <w:rFonts w:eastAsia="Times New Roman" w:cs="Times New Roman"/>
          <w:b/>
          <w:color w:val="000000"/>
          <w:sz w:val="24"/>
          <w:szCs w:val="24"/>
          <w:lang w:val="en-CA" w:eastAsia="en-CA"/>
        </w:rPr>
        <w:tab/>
      </w:r>
      <w:r w:rsidRPr="007F5245">
        <w:rPr>
          <w:rFonts w:eastAsia="Times New Roman" w:cs="Times New Roman"/>
          <w:color w:val="000000"/>
          <w:sz w:val="24"/>
          <w:szCs w:val="24"/>
          <w:lang w:val="en-CA" w:eastAsia="en-CA"/>
        </w:rPr>
        <w:t xml:space="preserve">Submarine travels are becoming more popular. Several wealthy individuals have recently purchased luxury submarines, including James Cameron, Richard Branson and Paul Allen (Pemberton, 2013). Customers are becoming more socially aware of the possibility of traveling underwater. </w:t>
      </w:r>
    </w:p>
    <w:p w:rsidR="003B745A" w:rsidRPr="006557CC" w:rsidRDefault="003B745A" w:rsidP="00EF4A1D">
      <w:pPr>
        <w:pStyle w:val="Heading3"/>
        <w:spacing w:before="0"/>
        <w:jc w:val="both"/>
        <w:rPr>
          <w:rStyle w:val="IntenseEmphasis"/>
          <w:rFonts w:asciiTheme="minorHAnsi" w:hAnsiTheme="minorHAnsi"/>
          <w:sz w:val="24"/>
          <w:szCs w:val="24"/>
        </w:rPr>
      </w:pPr>
    </w:p>
    <w:p w:rsidR="008B66E0" w:rsidRPr="00962A80" w:rsidRDefault="008B66E0" w:rsidP="00962A80">
      <w:pPr>
        <w:rPr>
          <w:rStyle w:val="IntenseEmphasis"/>
          <w:sz w:val="24"/>
          <w:szCs w:val="24"/>
        </w:rPr>
      </w:pPr>
      <w:r w:rsidRPr="00962A80">
        <w:rPr>
          <w:rStyle w:val="IntenseEmphasis"/>
          <w:sz w:val="24"/>
          <w:szCs w:val="24"/>
        </w:rPr>
        <w:t>Technological Factors</w:t>
      </w:r>
    </w:p>
    <w:p w:rsidR="00EF4A1D" w:rsidRPr="007F5245" w:rsidRDefault="00E8033E" w:rsidP="00962A80">
      <w:pPr>
        <w:spacing w:after="0" w:line="360" w:lineRule="auto"/>
        <w:jc w:val="both"/>
        <w:rPr>
          <w:sz w:val="24"/>
          <w:szCs w:val="24"/>
        </w:rPr>
      </w:pPr>
      <w:r>
        <w:rPr>
          <w:b/>
          <w:color w:val="000000"/>
          <w:sz w:val="24"/>
          <w:szCs w:val="24"/>
        </w:rPr>
        <w:tab/>
      </w:r>
      <w:r w:rsidR="00EF4A1D" w:rsidRPr="007F5245">
        <w:rPr>
          <w:color w:val="000000"/>
          <w:sz w:val="24"/>
          <w:szCs w:val="24"/>
        </w:rPr>
        <w:t xml:space="preserve">The technological advances within the industry can be related to the advances of the submarines technology (e.g. speed, fuel efficiency, fuel delivery system, horsepower and weight of the boat, and so forth). These factors all have an impact on the performance of the vessels. </w:t>
      </w:r>
      <w:r w:rsidR="005C0927">
        <w:rPr>
          <w:color w:val="000000"/>
          <w:sz w:val="24"/>
          <w:szCs w:val="24"/>
          <w:shd w:val="clear" w:color="auto" w:fill="FFFFFF"/>
        </w:rPr>
        <w:t>(Choosing the right</w:t>
      </w:r>
      <w:r w:rsidR="00EF4A1D" w:rsidRPr="007F5245">
        <w:rPr>
          <w:color w:val="000000"/>
          <w:sz w:val="24"/>
          <w:szCs w:val="24"/>
          <w:shd w:val="clear" w:color="auto" w:fill="FFFFFF"/>
        </w:rPr>
        <w:t xml:space="preserve">, 2013) </w:t>
      </w:r>
      <w:r w:rsidR="00EF4A1D" w:rsidRPr="007F5245">
        <w:rPr>
          <w:color w:val="000000"/>
          <w:sz w:val="24"/>
          <w:szCs w:val="24"/>
        </w:rPr>
        <w:t xml:space="preserve">There are also advances in the solar panels capacity; such as the weight, the material, the self-cleaning system, etc </w:t>
      </w:r>
      <w:r w:rsidR="005C0927">
        <w:rPr>
          <w:color w:val="000000"/>
          <w:sz w:val="24"/>
          <w:szCs w:val="24"/>
          <w:shd w:val="clear" w:color="auto" w:fill="FFFFFF"/>
        </w:rPr>
        <w:t>(Power boosting self-cleaning,</w:t>
      </w:r>
      <w:r w:rsidR="00EF4A1D" w:rsidRPr="007F5245">
        <w:rPr>
          <w:color w:val="000000"/>
          <w:sz w:val="24"/>
          <w:szCs w:val="24"/>
          <w:shd w:val="clear" w:color="auto" w:fill="FFFFFF"/>
        </w:rPr>
        <w:t xml:space="preserve"> 2013</w:t>
      </w:r>
      <w:r w:rsidR="00EF4A1D" w:rsidRPr="007F5245">
        <w:rPr>
          <w:color w:val="000000"/>
          <w:sz w:val="24"/>
          <w:szCs w:val="24"/>
        </w:rPr>
        <w:t>). Advances of pictures' quality and display are also important to consider for companies who are using this technology.</w:t>
      </w:r>
    </w:p>
    <w:p w:rsidR="008B66E0" w:rsidRPr="006557CC" w:rsidRDefault="008B66E0" w:rsidP="00E8033E">
      <w:pPr>
        <w:pStyle w:val="Heading3"/>
        <w:spacing w:before="0" w:line="360" w:lineRule="auto"/>
        <w:jc w:val="both"/>
        <w:rPr>
          <w:rFonts w:asciiTheme="minorHAnsi" w:hAnsiTheme="minorHAnsi" w:cstheme="minorHAnsi"/>
          <w:b w:val="0"/>
          <w:sz w:val="24"/>
          <w:szCs w:val="24"/>
        </w:rPr>
      </w:pPr>
    </w:p>
    <w:p w:rsidR="008B66E0" w:rsidRPr="00962A80" w:rsidRDefault="008B66E0" w:rsidP="00962A80">
      <w:pPr>
        <w:rPr>
          <w:rStyle w:val="IntenseEmphasis"/>
          <w:sz w:val="24"/>
          <w:szCs w:val="24"/>
        </w:rPr>
      </w:pPr>
      <w:r w:rsidRPr="00962A80">
        <w:rPr>
          <w:rStyle w:val="IntenseEmphasis"/>
          <w:sz w:val="24"/>
          <w:szCs w:val="24"/>
        </w:rPr>
        <w:t>Economic Factors</w:t>
      </w:r>
    </w:p>
    <w:p w:rsidR="00E8033E" w:rsidRPr="00EB5D28" w:rsidRDefault="00E8033E" w:rsidP="00E8033E">
      <w:pPr>
        <w:spacing w:after="0" w:line="360" w:lineRule="auto"/>
        <w:jc w:val="center"/>
        <w:rPr>
          <w:sz w:val="24"/>
          <w:szCs w:val="24"/>
          <w:u w:val="single"/>
        </w:rPr>
      </w:pPr>
      <w:r w:rsidRPr="009700E9">
        <w:rPr>
          <w:noProof/>
          <w:sz w:val="24"/>
          <w:szCs w:val="24"/>
          <w:u w:val="single"/>
        </w:rPr>
        <w:drawing>
          <wp:anchor distT="0" distB="0" distL="114300" distR="114300" simplePos="0" relativeHeight="251667456" behindDoc="0" locked="0" layoutInCell="1" allowOverlap="1">
            <wp:simplePos x="0" y="0"/>
            <wp:positionH relativeFrom="column">
              <wp:posOffset>671830</wp:posOffset>
            </wp:positionH>
            <wp:positionV relativeFrom="paragraph">
              <wp:posOffset>247650</wp:posOffset>
            </wp:positionV>
            <wp:extent cx="5120640" cy="3324860"/>
            <wp:effectExtent l="19050" t="0" r="3810" b="0"/>
            <wp:wrapThrough wrapText="bothSides">
              <wp:wrapPolygon edited="0">
                <wp:start x="-80" y="0"/>
                <wp:lineTo x="-80" y="21534"/>
                <wp:lineTo x="21616" y="21534"/>
                <wp:lineTo x="21616" y="0"/>
                <wp:lineTo x="-8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4758" t="29340" r="2940" b="16755"/>
                    <a:stretch/>
                  </pic:blipFill>
                  <pic:spPr bwMode="auto">
                    <a:xfrm>
                      <a:off x="0" y="0"/>
                      <a:ext cx="5120640" cy="3324860"/>
                    </a:xfrm>
                    <a:prstGeom prst="rect">
                      <a:avLst/>
                    </a:prstGeom>
                    <a:ln>
                      <a:noFill/>
                    </a:ln>
                    <a:extLst>
                      <a:ext uri="{53640926-AAD7-44D8-BBD7-CCE9431645EC}">
                        <a14:shadowObscured xmlns:a14="http://schemas.microsoft.com/office/drawing/2010/main"/>
                      </a:ext>
                    </a:extLst>
                  </pic:spPr>
                </pic:pic>
              </a:graphicData>
            </a:graphic>
          </wp:anchor>
        </w:drawing>
      </w:r>
      <w:r w:rsidR="00EB5D28" w:rsidRPr="00EB5D28">
        <w:rPr>
          <w:rFonts w:cstheme="minorHAnsi"/>
          <w:sz w:val="24"/>
          <w:szCs w:val="24"/>
        </w:rPr>
        <w:t xml:space="preserve"> </w:t>
      </w:r>
      <w:r w:rsidR="00EB5D28" w:rsidRPr="00EB5D28">
        <w:rPr>
          <w:rFonts w:cstheme="minorHAnsi"/>
          <w:sz w:val="24"/>
          <w:szCs w:val="24"/>
          <w:u w:val="single"/>
        </w:rPr>
        <w:t>Unemployment rate from 2006 to 2013 (Miami &amp; Monterey County and US)</w:t>
      </w: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E8033E" w:rsidRDefault="00E8033E" w:rsidP="00E8033E">
      <w:pPr>
        <w:spacing w:after="0" w:line="360" w:lineRule="auto"/>
        <w:jc w:val="center"/>
        <w:rPr>
          <w:rFonts w:cstheme="minorHAnsi"/>
          <w:sz w:val="24"/>
          <w:szCs w:val="24"/>
        </w:rPr>
      </w:pPr>
    </w:p>
    <w:p w:rsidR="008B66E0" w:rsidRPr="00E8033E" w:rsidRDefault="008B66E0" w:rsidP="00E8033E">
      <w:pPr>
        <w:spacing w:after="0" w:line="360" w:lineRule="auto"/>
        <w:jc w:val="center"/>
        <w:rPr>
          <w:rFonts w:cstheme="minorHAnsi"/>
          <w:sz w:val="24"/>
          <w:szCs w:val="24"/>
        </w:rPr>
      </w:pPr>
      <w:r w:rsidRPr="00E8033E">
        <w:rPr>
          <w:rFonts w:cstheme="minorHAnsi"/>
          <w:sz w:val="24"/>
          <w:szCs w:val="24"/>
        </w:rPr>
        <w:t>(U.S. Bureau of Labor</w:t>
      </w:r>
      <w:r w:rsidR="00F35884" w:rsidRPr="00E8033E">
        <w:rPr>
          <w:rFonts w:cstheme="minorHAnsi"/>
          <w:sz w:val="24"/>
          <w:szCs w:val="24"/>
        </w:rPr>
        <w:t xml:space="preserve"> Statistics</w:t>
      </w:r>
      <w:r w:rsidRPr="00E8033E">
        <w:rPr>
          <w:rFonts w:cstheme="minorHAnsi"/>
          <w:sz w:val="24"/>
          <w:szCs w:val="24"/>
        </w:rPr>
        <w:t>)</w:t>
      </w:r>
    </w:p>
    <w:p w:rsidR="00EB5D28" w:rsidRPr="007F5245" w:rsidRDefault="006557CC" w:rsidP="00962A80">
      <w:pPr>
        <w:spacing w:after="0" w:line="360" w:lineRule="auto"/>
        <w:jc w:val="both"/>
        <w:rPr>
          <w:rFonts w:cstheme="minorHAnsi"/>
          <w:sz w:val="24"/>
          <w:szCs w:val="24"/>
        </w:rPr>
      </w:pPr>
      <w:r>
        <w:rPr>
          <w:b/>
          <w:color w:val="000000"/>
          <w:sz w:val="24"/>
          <w:szCs w:val="24"/>
        </w:rPr>
        <w:tab/>
      </w:r>
      <w:r w:rsidR="00EF4A1D" w:rsidRPr="007F5245">
        <w:rPr>
          <w:sz w:val="24"/>
          <w:szCs w:val="24"/>
        </w:rPr>
        <w:t>The unemploy</w:t>
      </w:r>
      <w:r w:rsidR="00C6464C" w:rsidRPr="007F5245">
        <w:rPr>
          <w:sz w:val="24"/>
          <w:szCs w:val="24"/>
        </w:rPr>
        <w:t>ment rate of local areas is</w:t>
      </w:r>
      <w:r w:rsidR="00EF4A1D" w:rsidRPr="007F5245">
        <w:rPr>
          <w:sz w:val="24"/>
          <w:szCs w:val="24"/>
        </w:rPr>
        <w:t xml:space="preserve"> important to consider. </w:t>
      </w:r>
      <w:r w:rsidR="00EB5D28" w:rsidRPr="007F5245">
        <w:rPr>
          <w:sz w:val="24"/>
          <w:szCs w:val="24"/>
        </w:rPr>
        <w:t>As the graph shows, i</w:t>
      </w:r>
      <w:r w:rsidR="00EF4A1D" w:rsidRPr="007F5245">
        <w:rPr>
          <w:sz w:val="24"/>
          <w:szCs w:val="24"/>
        </w:rPr>
        <w:t>n October, 2013, Monterey County had an unemployment rate of 7.8% and Miami-Dade County, an unemployment rate</w:t>
      </w:r>
      <w:r w:rsidR="005C0927">
        <w:rPr>
          <w:sz w:val="24"/>
          <w:szCs w:val="24"/>
        </w:rPr>
        <w:t xml:space="preserve"> of 8.3% (U.S. Bureau of Labor</w:t>
      </w:r>
      <w:r w:rsidR="00EF4A1D" w:rsidRPr="007F5245">
        <w:rPr>
          <w:sz w:val="24"/>
          <w:szCs w:val="24"/>
        </w:rPr>
        <w:t xml:space="preserve">). </w:t>
      </w:r>
      <w:r w:rsidR="00EB5D28" w:rsidRPr="007F5245">
        <w:rPr>
          <w:rFonts w:cstheme="minorHAnsi"/>
          <w:sz w:val="24"/>
          <w:szCs w:val="24"/>
        </w:rPr>
        <w:t xml:space="preserve">The United States average unemployment rate raised from 6% to nearly 10% in 2008 </w:t>
      </w:r>
      <w:r w:rsidR="005C0927">
        <w:rPr>
          <w:sz w:val="24"/>
          <w:szCs w:val="24"/>
        </w:rPr>
        <w:t>(U.S. Bureau of Labor</w:t>
      </w:r>
      <w:r w:rsidR="00E877D2" w:rsidRPr="007F5245">
        <w:rPr>
          <w:sz w:val="24"/>
          <w:szCs w:val="24"/>
        </w:rPr>
        <w:t>)</w:t>
      </w:r>
      <w:r w:rsidR="00EB5D28" w:rsidRPr="007F5245">
        <w:rPr>
          <w:rFonts w:cstheme="minorHAnsi"/>
          <w:sz w:val="24"/>
          <w:szCs w:val="24"/>
        </w:rPr>
        <w:t xml:space="preserve">. Monterey County and Miami-Dade County have the lowest unemployment rate since, the extreme increase in unemployment rate, in 2008 </w:t>
      </w:r>
      <w:r w:rsidR="005C0927">
        <w:rPr>
          <w:sz w:val="24"/>
          <w:szCs w:val="24"/>
        </w:rPr>
        <w:t>(U.S. Bureau of Labor</w:t>
      </w:r>
      <w:r w:rsidR="00E877D2" w:rsidRPr="007F5245">
        <w:rPr>
          <w:sz w:val="24"/>
          <w:szCs w:val="24"/>
        </w:rPr>
        <w:t>).</w:t>
      </w:r>
      <w:r w:rsidR="00EB5D28" w:rsidRPr="007F5245">
        <w:rPr>
          <w:rFonts w:cstheme="minorHAnsi"/>
          <w:sz w:val="24"/>
          <w:szCs w:val="24"/>
        </w:rPr>
        <w:t xml:space="preserve"> Miami-Dade County and Monterey County both have a higher unemployment rate than the United States average </w:t>
      </w:r>
      <w:r w:rsidR="005C0927">
        <w:rPr>
          <w:sz w:val="24"/>
          <w:szCs w:val="24"/>
        </w:rPr>
        <w:t>(U.S. Bureau of Labor</w:t>
      </w:r>
      <w:r w:rsidR="00E877D2" w:rsidRPr="007F5245">
        <w:rPr>
          <w:sz w:val="24"/>
          <w:szCs w:val="24"/>
        </w:rPr>
        <w:t>).</w:t>
      </w:r>
      <w:r w:rsidR="00EB5D28" w:rsidRPr="007F5245">
        <w:rPr>
          <w:rFonts w:cstheme="minorHAnsi"/>
          <w:sz w:val="24"/>
          <w:szCs w:val="24"/>
        </w:rPr>
        <w:t xml:space="preserve"> </w:t>
      </w:r>
    </w:p>
    <w:p w:rsidR="006557CC" w:rsidRPr="007F5245" w:rsidRDefault="006557CC" w:rsidP="007F5245">
      <w:pPr>
        <w:spacing w:line="360" w:lineRule="auto"/>
        <w:jc w:val="both"/>
        <w:rPr>
          <w:color w:val="000000"/>
          <w:sz w:val="24"/>
          <w:szCs w:val="24"/>
        </w:rPr>
      </w:pPr>
    </w:p>
    <w:p w:rsidR="00E877D2" w:rsidRPr="007F5245" w:rsidRDefault="007F5245" w:rsidP="00962A80">
      <w:pPr>
        <w:spacing w:after="0" w:line="360" w:lineRule="auto"/>
        <w:jc w:val="both"/>
        <w:rPr>
          <w:rFonts w:cstheme="minorHAnsi"/>
          <w:sz w:val="24"/>
          <w:szCs w:val="24"/>
        </w:rPr>
      </w:pPr>
      <w:r>
        <w:rPr>
          <w:rFonts w:cstheme="minorHAnsi"/>
          <w:sz w:val="24"/>
          <w:szCs w:val="24"/>
        </w:rPr>
        <w:tab/>
      </w:r>
      <w:r w:rsidR="00E877D2" w:rsidRPr="007F5245">
        <w:rPr>
          <w:rFonts w:cstheme="minorHAnsi"/>
          <w:sz w:val="24"/>
          <w:szCs w:val="24"/>
        </w:rPr>
        <w:t>In 2012, Gross Domestic Product increased in California of 3.8% over the year, Florida increased of 3.3% (U.S Government Spending). In 2012, GDP was $2,003.5 Billion dollars in California and increased to $2,080.6 Billion dollars in 2013 (U.S. Government Spending). In 2012, GDP was $777.2 Billion dollars in Florida and increased to $803.2 Billion dollars in 2013 (U.S. Government Spending).</w:t>
      </w:r>
    </w:p>
    <w:p w:rsidR="006557CC" w:rsidRPr="007F5245" w:rsidRDefault="00EF4A1D" w:rsidP="007F5245">
      <w:pPr>
        <w:spacing w:line="360" w:lineRule="auto"/>
        <w:jc w:val="both"/>
        <w:rPr>
          <w:rFonts w:cstheme="minorHAnsi"/>
          <w:sz w:val="24"/>
          <w:szCs w:val="24"/>
        </w:rPr>
      </w:pPr>
      <w:r w:rsidRPr="007F5245">
        <w:rPr>
          <w:sz w:val="24"/>
          <w:szCs w:val="24"/>
        </w:rPr>
        <w:br/>
      </w:r>
      <w:r w:rsidR="006557CC" w:rsidRPr="007F5245">
        <w:rPr>
          <w:color w:val="000000"/>
          <w:sz w:val="24"/>
          <w:szCs w:val="24"/>
        </w:rPr>
        <w:tab/>
      </w:r>
      <w:r w:rsidRPr="007F5245">
        <w:rPr>
          <w:color w:val="000000"/>
          <w:sz w:val="24"/>
          <w:szCs w:val="24"/>
        </w:rPr>
        <w:t>In 2002, California had the greatest amount of tourist spending over the United States and Florida was ranked second (Steighorst, 2004). During the year 2002, California’s visitors have spent over $62.2 billion dollars and 54.5 billion dollars in total spending in Florida (Steighorst, 2004). In 2012, California have seen its total tourists spending reach $106.4 billion, which represent an increase of 3% from 2011’s data (Anderson, 2013). Florida received a record tourist spending in 2012 of $71.8 billion dollars, which have increased of 6.8% fro</w:t>
      </w:r>
      <w:r w:rsidR="005C0927">
        <w:rPr>
          <w:color w:val="000000"/>
          <w:sz w:val="24"/>
          <w:szCs w:val="24"/>
        </w:rPr>
        <w:t>m the year 2011 (Visit Florida</w:t>
      </w:r>
      <w:r w:rsidRPr="007F5245">
        <w:rPr>
          <w:color w:val="000000"/>
          <w:sz w:val="24"/>
          <w:szCs w:val="24"/>
        </w:rPr>
        <w:t xml:space="preserve">, 2013). </w:t>
      </w:r>
      <w:r w:rsidR="008B66E0" w:rsidRPr="007F5245">
        <w:rPr>
          <w:rFonts w:cstheme="minorHAnsi"/>
          <w:sz w:val="24"/>
          <w:szCs w:val="24"/>
        </w:rPr>
        <w:t xml:space="preserve"> </w:t>
      </w:r>
    </w:p>
    <w:p w:rsidR="007F5245" w:rsidRDefault="007F5245" w:rsidP="006557CC">
      <w:pPr>
        <w:pStyle w:val="Heading3"/>
        <w:spacing w:before="0" w:line="360" w:lineRule="auto"/>
        <w:jc w:val="both"/>
        <w:rPr>
          <w:rStyle w:val="IntenseEmphasis"/>
          <w:rFonts w:asciiTheme="minorHAnsi" w:hAnsiTheme="minorHAnsi"/>
          <w:b/>
          <w:sz w:val="24"/>
          <w:szCs w:val="24"/>
        </w:rPr>
      </w:pPr>
    </w:p>
    <w:p w:rsidR="007F5245" w:rsidRDefault="007F5245" w:rsidP="007F5245"/>
    <w:p w:rsidR="007F5245" w:rsidRDefault="007F5245" w:rsidP="007F5245"/>
    <w:p w:rsidR="00962A80" w:rsidRDefault="00962A80" w:rsidP="007F5245"/>
    <w:p w:rsidR="00962A80" w:rsidRDefault="00962A80" w:rsidP="007F5245"/>
    <w:p w:rsidR="00962A80" w:rsidRPr="007F5245" w:rsidRDefault="00962A80" w:rsidP="007F5245"/>
    <w:p w:rsidR="006557CC" w:rsidRPr="00962A80" w:rsidRDefault="008B66E0" w:rsidP="00962A80">
      <w:pPr>
        <w:rPr>
          <w:rStyle w:val="IntenseEmphasis"/>
          <w:sz w:val="24"/>
          <w:szCs w:val="24"/>
        </w:rPr>
      </w:pPr>
      <w:r w:rsidRPr="00962A80">
        <w:rPr>
          <w:rStyle w:val="IntenseEmphasis"/>
          <w:sz w:val="24"/>
          <w:szCs w:val="24"/>
        </w:rPr>
        <w:t>Environmental Factors</w:t>
      </w:r>
    </w:p>
    <w:p w:rsidR="00EF4A1D" w:rsidRPr="007F5245" w:rsidRDefault="006557CC" w:rsidP="00962A80">
      <w:pPr>
        <w:spacing w:after="0" w:line="360" w:lineRule="auto"/>
        <w:jc w:val="both"/>
        <w:rPr>
          <w:rFonts w:cstheme="minorHAnsi"/>
          <w:sz w:val="24"/>
          <w:szCs w:val="24"/>
        </w:rPr>
      </w:pPr>
      <w:r>
        <w:rPr>
          <w:b/>
          <w:color w:val="000000"/>
          <w:sz w:val="24"/>
          <w:szCs w:val="24"/>
        </w:rPr>
        <w:tab/>
      </w:r>
      <w:r w:rsidR="00EF4A1D" w:rsidRPr="007F5245">
        <w:rPr>
          <w:color w:val="000000"/>
          <w:sz w:val="24"/>
          <w:szCs w:val="24"/>
        </w:rPr>
        <w:t>Pollution from burning fuel is harming the oceanic life by changing the natural pH balance of the oceans, causing acidification, which wreaks havoc o</w:t>
      </w:r>
      <w:r w:rsidR="005C0927">
        <w:rPr>
          <w:color w:val="000000"/>
          <w:sz w:val="24"/>
          <w:szCs w:val="24"/>
        </w:rPr>
        <w:t>n marine habitats and species (</w:t>
      </w:r>
      <w:r w:rsidR="00EF4A1D" w:rsidRPr="007F5245">
        <w:rPr>
          <w:color w:val="000000"/>
          <w:sz w:val="24"/>
          <w:szCs w:val="24"/>
        </w:rPr>
        <w:t>Seafish, 2009). New boat engines on the market produce less exhaust emissions, consume less fuel in addition to less noise emissions than two-cycle engines (Catalina Adventure Tours). Moreover, the oxides of sulphur emissions from Biodiesel are at least 80% lower than low sulphur fossil diesel (Seafish, 2009). Furthermore, solar panels system is an alternative solution to decrease the fuel quantity that ships need to use. The engine’s efficiency and the utilization of biodiesel and solar panels are methods that the industry is using to reduce the negative consequences on the environment.</w:t>
      </w:r>
    </w:p>
    <w:p w:rsidR="00EF4A1D" w:rsidRDefault="00EF4A1D" w:rsidP="006557CC">
      <w:pPr>
        <w:pStyle w:val="Heading3"/>
        <w:spacing w:before="0" w:line="360" w:lineRule="auto"/>
        <w:rPr>
          <w:rStyle w:val="IntenseEmphasis"/>
        </w:rPr>
      </w:pPr>
    </w:p>
    <w:p w:rsidR="008B66E0" w:rsidRPr="00962A80" w:rsidRDefault="008B66E0" w:rsidP="00962A80">
      <w:pPr>
        <w:rPr>
          <w:rStyle w:val="IntenseEmphasis"/>
          <w:sz w:val="24"/>
          <w:szCs w:val="24"/>
        </w:rPr>
      </w:pPr>
      <w:r w:rsidRPr="00962A80">
        <w:rPr>
          <w:rStyle w:val="IntenseEmphasis"/>
          <w:sz w:val="24"/>
          <w:szCs w:val="24"/>
        </w:rPr>
        <w:t xml:space="preserve">Political </w:t>
      </w:r>
      <w:r w:rsidR="00EF4A1D" w:rsidRPr="00962A80">
        <w:rPr>
          <w:rStyle w:val="IntenseEmphasis"/>
          <w:sz w:val="24"/>
          <w:szCs w:val="24"/>
        </w:rPr>
        <w:t xml:space="preserve">and Regulatory </w:t>
      </w:r>
      <w:r w:rsidRPr="00962A80">
        <w:rPr>
          <w:rStyle w:val="IntenseEmphasis"/>
          <w:sz w:val="24"/>
          <w:szCs w:val="24"/>
        </w:rPr>
        <w:t>Factors</w:t>
      </w:r>
    </w:p>
    <w:p w:rsidR="008B66E0" w:rsidRPr="007F5245" w:rsidRDefault="006557CC" w:rsidP="007F5245">
      <w:pPr>
        <w:spacing w:line="360" w:lineRule="auto"/>
        <w:jc w:val="both"/>
        <w:rPr>
          <w:rFonts w:cstheme="minorHAnsi"/>
          <w:sz w:val="24"/>
          <w:szCs w:val="24"/>
        </w:rPr>
      </w:pPr>
      <w:r>
        <w:rPr>
          <w:rFonts w:cstheme="minorHAnsi"/>
          <w:b/>
          <w:sz w:val="24"/>
          <w:szCs w:val="24"/>
        </w:rPr>
        <w:tab/>
      </w:r>
      <w:r w:rsidR="008B66E0" w:rsidRPr="007F5245">
        <w:rPr>
          <w:rFonts w:cstheme="minorHAnsi"/>
          <w:sz w:val="24"/>
          <w:szCs w:val="24"/>
        </w:rPr>
        <w:t>Political powers and governments are the sector of the country that make the laws, policies, guidelines, within the constitutional, legal and political environment established by them. For example, safety regulations, Coast Guard regulations, and beach regulations are all policies that can be changed by politics. All of the industries are impacted in some type of way by political factors, ei</w:t>
      </w:r>
      <w:r w:rsidR="00D34F8A" w:rsidRPr="007F5245">
        <w:rPr>
          <w:rFonts w:cstheme="minorHAnsi"/>
          <w:sz w:val="24"/>
          <w:szCs w:val="24"/>
        </w:rPr>
        <w:t>ther positively or negatively.</w:t>
      </w:r>
    </w:p>
    <w:p w:rsidR="008B66E0" w:rsidRPr="007F5245" w:rsidRDefault="006557CC" w:rsidP="007F5245">
      <w:pPr>
        <w:spacing w:line="360" w:lineRule="auto"/>
        <w:jc w:val="both"/>
        <w:rPr>
          <w:rFonts w:cstheme="minorHAnsi"/>
          <w:sz w:val="24"/>
          <w:szCs w:val="24"/>
        </w:rPr>
      </w:pPr>
      <w:r w:rsidRPr="007F5245">
        <w:rPr>
          <w:rFonts w:cstheme="minorHAnsi"/>
          <w:sz w:val="24"/>
          <w:szCs w:val="24"/>
        </w:rPr>
        <w:tab/>
      </w:r>
      <w:r w:rsidR="008B66E0" w:rsidRPr="007F5245">
        <w:rPr>
          <w:rFonts w:cstheme="minorHAnsi"/>
          <w:sz w:val="24"/>
          <w:szCs w:val="24"/>
        </w:rPr>
        <w:t>A company within the industry will need to focus on safety regulations regarding the vessel. The ship needs to be inspected and cleared before operating its tours. The company will have to develop emergency and float planning to prevent casualties, in the case of an emergency (USCG). Each passenger will be given a life jacket when they enter the vessel. The USCG website says, “The U.S. Coast Guard estimates that life jackets could have saved the lives of over 80 percent of boating fatalities.” It is the responsibility of the companies in the industry to protect its customers.</w:t>
      </w:r>
    </w:p>
    <w:p w:rsidR="008B66E0" w:rsidRPr="007F5245" w:rsidRDefault="006557CC" w:rsidP="007F5245">
      <w:pPr>
        <w:spacing w:line="360" w:lineRule="auto"/>
        <w:jc w:val="both"/>
        <w:rPr>
          <w:rFonts w:cstheme="minorHAnsi"/>
          <w:sz w:val="24"/>
          <w:szCs w:val="24"/>
        </w:rPr>
      </w:pPr>
      <w:r w:rsidRPr="007F5245">
        <w:rPr>
          <w:rFonts w:cstheme="minorHAnsi"/>
          <w:sz w:val="24"/>
          <w:szCs w:val="24"/>
        </w:rPr>
        <w:lastRenderedPageBreak/>
        <w:tab/>
      </w:r>
      <w:r w:rsidR="008B66E0" w:rsidRPr="007F5245">
        <w:rPr>
          <w:rFonts w:cstheme="minorHAnsi"/>
          <w:sz w:val="24"/>
          <w:szCs w:val="24"/>
        </w:rPr>
        <w:t>Other factors which need to be taken into account are Coast Guard regulations. Coast Guard regulations require the operator of a boat to report any accidents, when; a person dies, a person disappears and a person is presumed dead or injured, a person requires medical treatment beyond first aid and more (USCG).”</w:t>
      </w:r>
    </w:p>
    <w:p w:rsidR="008B66E0" w:rsidRPr="007F5245" w:rsidRDefault="006557CC" w:rsidP="007F5245">
      <w:pPr>
        <w:spacing w:line="360" w:lineRule="auto"/>
        <w:jc w:val="both"/>
        <w:rPr>
          <w:rFonts w:cstheme="minorHAnsi"/>
          <w:sz w:val="24"/>
          <w:szCs w:val="24"/>
        </w:rPr>
      </w:pPr>
      <w:r w:rsidRPr="007F5245">
        <w:rPr>
          <w:rFonts w:cstheme="minorHAnsi"/>
          <w:sz w:val="24"/>
          <w:szCs w:val="24"/>
        </w:rPr>
        <w:tab/>
      </w:r>
      <w:r w:rsidR="008B66E0" w:rsidRPr="007F5245">
        <w:rPr>
          <w:rFonts w:cstheme="minorHAnsi"/>
          <w:sz w:val="24"/>
          <w:szCs w:val="24"/>
        </w:rPr>
        <w:t>Illegal fishing accounts for approximately 20 percent of total fish caught globally (Monterey Bay Aquarium). An increased demand for fish has expanded illegal fishing. An article on the Monterey Bay Aquarium website says, “International fisheries management agencies report that at least a quarter of the world’s catch is illegal, unreported or unregulated” (M</w:t>
      </w:r>
      <w:r w:rsidR="000D77D4">
        <w:rPr>
          <w:rFonts w:cstheme="minorHAnsi"/>
          <w:sz w:val="24"/>
          <w:szCs w:val="24"/>
        </w:rPr>
        <w:t>onterey Bay Aquarium). Chilean S</w:t>
      </w:r>
      <w:r w:rsidR="008B66E0" w:rsidRPr="007F5245">
        <w:rPr>
          <w:rFonts w:cstheme="minorHAnsi"/>
          <w:sz w:val="24"/>
          <w:szCs w:val="24"/>
        </w:rPr>
        <w:t>eabass has been largely affected due to the illegal fishing because they breed later in life (Monterey Bay Aquarium). As a result, passengers will view less fish during the tours. Both locations will be affected due to illegal overfishing.</w:t>
      </w:r>
    </w:p>
    <w:p w:rsidR="008B66E0" w:rsidRPr="007F5245" w:rsidRDefault="006557CC" w:rsidP="007F5245">
      <w:pPr>
        <w:spacing w:line="360" w:lineRule="auto"/>
        <w:jc w:val="both"/>
        <w:rPr>
          <w:rFonts w:cstheme="minorHAnsi"/>
          <w:sz w:val="24"/>
          <w:szCs w:val="24"/>
        </w:rPr>
      </w:pPr>
      <w:r w:rsidRPr="007F5245">
        <w:rPr>
          <w:rFonts w:cstheme="minorHAnsi"/>
          <w:sz w:val="24"/>
          <w:szCs w:val="24"/>
        </w:rPr>
        <w:tab/>
      </w:r>
      <w:r w:rsidR="008B66E0" w:rsidRPr="007F5245">
        <w:rPr>
          <w:rFonts w:cstheme="minorHAnsi"/>
          <w:sz w:val="24"/>
          <w:szCs w:val="24"/>
        </w:rPr>
        <w:t>The housing market crisis in Florida is currently a political issue. Florida is currently near the top of the list of foreclosures, nationwide (Willis, 2013). Florida property values are decreasing, providing customers wi</w:t>
      </w:r>
      <w:r w:rsidR="00D34F8A" w:rsidRPr="007F5245">
        <w:rPr>
          <w:rFonts w:cstheme="minorHAnsi"/>
          <w:sz w:val="24"/>
          <w:szCs w:val="24"/>
        </w:rPr>
        <w:t>th less disposable income to spend on</w:t>
      </w:r>
      <w:r w:rsidR="008B66E0" w:rsidRPr="007F5245">
        <w:rPr>
          <w:rFonts w:cstheme="minorHAnsi"/>
          <w:sz w:val="24"/>
          <w:szCs w:val="24"/>
        </w:rPr>
        <w:t xml:space="preserve"> tourist activities.</w:t>
      </w:r>
    </w:p>
    <w:p w:rsidR="000C6391" w:rsidRDefault="000C6391" w:rsidP="000C6391">
      <w:pPr>
        <w:pStyle w:val="Heading1"/>
        <w:spacing w:before="0"/>
        <w:rPr>
          <w:rFonts w:asciiTheme="minorHAnsi" w:hAnsiTheme="minorHAnsi"/>
          <w:color w:val="4F81BD" w:themeColor="accent1"/>
          <w:sz w:val="26"/>
          <w:szCs w:val="26"/>
        </w:rPr>
      </w:pPr>
    </w:p>
    <w:p w:rsidR="008B66E0" w:rsidRDefault="00CE691A" w:rsidP="000C6391">
      <w:pPr>
        <w:pStyle w:val="Heading2"/>
        <w:spacing w:before="0" w:after="240"/>
        <w:rPr>
          <w:rFonts w:asciiTheme="minorHAnsi" w:hAnsiTheme="minorHAnsi"/>
        </w:rPr>
      </w:pPr>
      <w:bookmarkStart w:id="5" w:name="_Toc374892147"/>
      <w:r w:rsidRPr="000C6391">
        <w:rPr>
          <w:rFonts w:asciiTheme="minorHAnsi" w:hAnsiTheme="minorHAnsi"/>
        </w:rPr>
        <w:t>Industry Specific F</w:t>
      </w:r>
      <w:r w:rsidR="000C6391">
        <w:rPr>
          <w:rFonts w:asciiTheme="minorHAnsi" w:hAnsiTheme="minorHAnsi"/>
        </w:rPr>
        <w:t>orces</w:t>
      </w:r>
      <w:bookmarkEnd w:id="5"/>
    </w:p>
    <w:p w:rsidR="009700E9" w:rsidRPr="009700E9" w:rsidRDefault="009700E9" w:rsidP="009700E9">
      <w:pPr>
        <w:jc w:val="center"/>
        <w:rPr>
          <w:u w:val="single"/>
        </w:rPr>
      </w:pPr>
      <w:r w:rsidRPr="009700E9">
        <w:rPr>
          <w:u w:val="single"/>
        </w:rPr>
        <w:t>Industry Specific Forces of Monterey Bay &amp; South Beach Miami</w:t>
      </w:r>
    </w:p>
    <w:tbl>
      <w:tblPr>
        <w:tblpPr w:leftFromText="180" w:rightFromText="180" w:vertAnchor="text" w:tblpXSpec="center" w:tblpY="1"/>
        <w:tblOverlap w:val="neve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369"/>
        <w:gridCol w:w="1417"/>
        <w:gridCol w:w="1418"/>
        <w:gridCol w:w="1559"/>
      </w:tblGrid>
      <w:tr w:rsidR="00F74DD6" w:rsidTr="003A38AE">
        <w:trPr>
          <w:trHeight w:val="175"/>
          <w:jc w:val="center"/>
        </w:trPr>
        <w:tc>
          <w:tcPr>
            <w:tcW w:w="3369" w:type="dxa"/>
            <w:tcBorders>
              <w:bottom w:val="thinThickSmallGap" w:sz="24" w:space="0" w:color="auto"/>
            </w:tcBorders>
            <w:shd w:val="clear" w:color="auto" w:fill="B8CCE4" w:themeFill="accent1" w:themeFillTint="66"/>
            <w:vAlign w:val="center"/>
          </w:tcPr>
          <w:p w:rsidR="00F74DD6" w:rsidRPr="00D1628B" w:rsidRDefault="00F74DD6" w:rsidP="003A38AE">
            <w:pPr>
              <w:spacing w:after="0"/>
              <w:jc w:val="center"/>
              <w:rPr>
                <w:sz w:val="24"/>
                <w:szCs w:val="24"/>
              </w:rPr>
            </w:pPr>
          </w:p>
        </w:tc>
        <w:tc>
          <w:tcPr>
            <w:tcW w:w="1417" w:type="dxa"/>
            <w:tcBorders>
              <w:bottom w:val="thinThickSmallGap" w:sz="24" w:space="0" w:color="auto"/>
            </w:tcBorders>
            <w:shd w:val="clear" w:color="auto" w:fill="B8CCE4" w:themeFill="accent1" w:themeFillTint="66"/>
            <w:vAlign w:val="center"/>
          </w:tcPr>
          <w:p w:rsidR="00F74DD6" w:rsidRPr="00D1628B" w:rsidRDefault="00F74DD6" w:rsidP="003A38AE">
            <w:pPr>
              <w:spacing w:after="0"/>
              <w:jc w:val="center"/>
              <w:rPr>
                <w:rFonts w:eastAsia="Times New Roman" w:cstheme="minorHAnsi"/>
                <w:sz w:val="24"/>
                <w:szCs w:val="24"/>
              </w:rPr>
            </w:pPr>
            <w:r w:rsidRPr="00D1628B">
              <w:rPr>
                <w:rFonts w:eastAsia="Times New Roman" w:cstheme="minorHAnsi"/>
                <w:color w:val="000000"/>
                <w:sz w:val="24"/>
                <w:szCs w:val="24"/>
              </w:rPr>
              <w:t>Low</w:t>
            </w:r>
          </w:p>
        </w:tc>
        <w:tc>
          <w:tcPr>
            <w:tcW w:w="1418" w:type="dxa"/>
            <w:tcBorders>
              <w:bottom w:val="thinThickSmallGap" w:sz="24" w:space="0" w:color="auto"/>
            </w:tcBorders>
            <w:shd w:val="clear" w:color="auto" w:fill="B8CCE4" w:themeFill="accent1" w:themeFillTint="66"/>
            <w:vAlign w:val="center"/>
          </w:tcPr>
          <w:p w:rsidR="00F74DD6" w:rsidRPr="00D1628B" w:rsidRDefault="00F74DD6" w:rsidP="003A38AE">
            <w:pPr>
              <w:spacing w:after="0"/>
              <w:jc w:val="center"/>
              <w:rPr>
                <w:rFonts w:eastAsia="Times New Roman" w:cstheme="minorHAnsi"/>
                <w:sz w:val="24"/>
                <w:szCs w:val="24"/>
              </w:rPr>
            </w:pPr>
            <w:r w:rsidRPr="00D1628B">
              <w:rPr>
                <w:rFonts w:eastAsia="Times New Roman" w:cstheme="minorHAnsi"/>
                <w:color w:val="000000"/>
                <w:sz w:val="24"/>
                <w:szCs w:val="24"/>
              </w:rPr>
              <w:t>Medium</w:t>
            </w:r>
          </w:p>
        </w:tc>
        <w:tc>
          <w:tcPr>
            <w:tcW w:w="1559" w:type="dxa"/>
            <w:tcBorders>
              <w:bottom w:val="thinThickSmallGap" w:sz="24" w:space="0" w:color="auto"/>
            </w:tcBorders>
            <w:shd w:val="clear" w:color="auto" w:fill="B8CCE4" w:themeFill="accent1" w:themeFillTint="66"/>
            <w:vAlign w:val="center"/>
          </w:tcPr>
          <w:p w:rsidR="00F74DD6" w:rsidRPr="00D1628B" w:rsidRDefault="00F74DD6" w:rsidP="003A38AE">
            <w:pPr>
              <w:spacing w:after="0"/>
              <w:jc w:val="center"/>
              <w:rPr>
                <w:rFonts w:eastAsia="Times New Roman" w:cstheme="minorHAnsi"/>
                <w:sz w:val="24"/>
                <w:szCs w:val="24"/>
              </w:rPr>
            </w:pPr>
            <w:r w:rsidRPr="00D1628B">
              <w:rPr>
                <w:rFonts w:eastAsia="Times New Roman" w:cstheme="minorHAnsi"/>
                <w:color w:val="000000"/>
                <w:sz w:val="24"/>
                <w:szCs w:val="24"/>
              </w:rPr>
              <w:t>High</w:t>
            </w:r>
          </w:p>
        </w:tc>
      </w:tr>
      <w:tr w:rsidR="00F74DD6" w:rsidTr="003A38AE">
        <w:trPr>
          <w:trHeight w:val="437"/>
          <w:jc w:val="center"/>
        </w:trPr>
        <w:tc>
          <w:tcPr>
            <w:tcW w:w="3369" w:type="dxa"/>
            <w:tcBorders>
              <w:top w:val="thinThickSmallGap" w:sz="24" w:space="0" w:color="auto"/>
            </w:tcBorders>
            <w:vAlign w:val="center"/>
          </w:tcPr>
          <w:p w:rsidR="00F74DD6" w:rsidRPr="00D1628B" w:rsidRDefault="00F74DD6" w:rsidP="003A38AE">
            <w:pPr>
              <w:spacing w:after="0"/>
              <w:rPr>
                <w:rFonts w:eastAsia="Times New Roman" w:cstheme="minorHAnsi"/>
                <w:sz w:val="24"/>
                <w:szCs w:val="24"/>
              </w:rPr>
            </w:pPr>
            <w:r w:rsidRPr="00D1628B">
              <w:rPr>
                <w:rFonts w:eastAsia="Times New Roman" w:cstheme="minorHAnsi"/>
                <w:color w:val="000000"/>
                <w:sz w:val="24"/>
                <w:szCs w:val="24"/>
              </w:rPr>
              <w:t>Threat of substitutes</w:t>
            </w:r>
          </w:p>
        </w:tc>
        <w:tc>
          <w:tcPr>
            <w:tcW w:w="1417" w:type="dxa"/>
            <w:tcBorders>
              <w:top w:val="thinThickSmallGap" w:sz="24" w:space="0" w:color="auto"/>
            </w:tcBorders>
            <w:vAlign w:val="center"/>
          </w:tcPr>
          <w:p w:rsidR="00F74DD6" w:rsidRPr="00D1628B" w:rsidRDefault="00F74DD6" w:rsidP="003A38AE">
            <w:pPr>
              <w:spacing w:after="0"/>
              <w:jc w:val="center"/>
              <w:rPr>
                <w:sz w:val="24"/>
                <w:szCs w:val="24"/>
              </w:rPr>
            </w:pPr>
          </w:p>
        </w:tc>
        <w:tc>
          <w:tcPr>
            <w:tcW w:w="1418" w:type="dxa"/>
            <w:tcBorders>
              <w:top w:val="thinThickSmallGap" w:sz="24" w:space="0" w:color="auto"/>
            </w:tcBorders>
            <w:vAlign w:val="center"/>
          </w:tcPr>
          <w:p w:rsidR="00F74DD6" w:rsidRPr="00D1628B" w:rsidRDefault="00F74DD6" w:rsidP="003A38AE">
            <w:pPr>
              <w:spacing w:after="0"/>
              <w:jc w:val="center"/>
              <w:rPr>
                <w:sz w:val="24"/>
                <w:szCs w:val="24"/>
              </w:rPr>
            </w:pPr>
          </w:p>
        </w:tc>
        <w:tc>
          <w:tcPr>
            <w:tcW w:w="1559" w:type="dxa"/>
            <w:tcBorders>
              <w:top w:val="thinThickSmallGap" w:sz="24" w:space="0" w:color="auto"/>
            </w:tcBorders>
            <w:vAlign w:val="center"/>
          </w:tcPr>
          <w:p w:rsidR="00F74DD6" w:rsidRPr="00D1628B" w:rsidRDefault="00F74DD6" w:rsidP="003A38AE">
            <w:pPr>
              <w:spacing w:after="0"/>
              <w:jc w:val="center"/>
              <w:rPr>
                <w:sz w:val="24"/>
                <w:szCs w:val="24"/>
              </w:rPr>
            </w:pPr>
            <w:r w:rsidRPr="00D1628B">
              <w:rPr>
                <w:sz w:val="24"/>
                <w:szCs w:val="24"/>
              </w:rPr>
              <w:t>X</w:t>
            </w:r>
          </w:p>
        </w:tc>
      </w:tr>
      <w:tr w:rsidR="00F74DD6" w:rsidTr="003A38AE">
        <w:trPr>
          <w:trHeight w:val="437"/>
          <w:jc w:val="center"/>
        </w:trPr>
        <w:tc>
          <w:tcPr>
            <w:tcW w:w="3369" w:type="dxa"/>
            <w:vAlign w:val="center"/>
          </w:tcPr>
          <w:p w:rsidR="00F74DD6" w:rsidRPr="00D1628B" w:rsidRDefault="00F74DD6" w:rsidP="003A38AE">
            <w:pPr>
              <w:spacing w:after="0"/>
              <w:rPr>
                <w:rFonts w:eastAsia="Times New Roman" w:cstheme="minorHAnsi"/>
                <w:sz w:val="24"/>
                <w:szCs w:val="24"/>
              </w:rPr>
            </w:pPr>
            <w:r w:rsidRPr="00D1628B">
              <w:rPr>
                <w:rFonts w:eastAsia="Times New Roman" w:cstheme="minorHAnsi"/>
                <w:color w:val="000000"/>
                <w:sz w:val="24"/>
                <w:szCs w:val="24"/>
              </w:rPr>
              <w:t>Threat of entrants</w:t>
            </w:r>
          </w:p>
        </w:tc>
        <w:tc>
          <w:tcPr>
            <w:tcW w:w="1417" w:type="dxa"/>
            <w:vAlign w:val="center"/>
          </w:tcPr>
          <w:p w:rsidR="00F74DD6" w:rsidRPr="00D1628B" w:rsidRDefault="00F74DD6" w:rsidP="003A38AE">
            <w:pPr>
              <w:spacing w:after="0"/>
              <w:jc w:val="center"/>
              <w:rPr>
                <w:sz w:val="24"/>
                <w:szCs w:val="24"/>
              </w:rPr>
            </w:pPr>
          </w:p>
        </w:tc>
        <w:tc>
          <w:tcPr>
            <w:tcW w:w="1418" w:type="dxa"/>
            <w:vAlign w:val="center"/>
          </w:tcPr>
          <w:p w:rsidR="00F74DD6" w:rsidRPr="00D1628B" w:rsidRDefault="00F74DD6" w:rsidP="003A38AE">
            <w:pPr>
              <w:spacing w:after="0"/>
              <w:jc w:val="center"/>
              <w:rPr>
                <w:sz w:val="24"/>
                <w:szCs w:val="24"/>
              </w:rPr>
            </w:pPr>
          </w:p>
        </w:tc>
        <w:tc>
          <w:tcPr>
            <w:tcW w:w="1559" w:type="dxa"/>
            <w:vAlign w:val="center"/>
          </w:tcPr>
          <w:p w:rsidR="00F74DD6" w:rsidRPr="00D1628B" w:rsidRDefault="00F74DD6" w:rsidP="003A38AE">
            <w:pPr>
              <w:spacing w:after="0"/>
              <w:jc w:val="center"/>
              <w:rPr>
                <w:sz w:val="24"/>
                <w:szCs w:val="24"/>
              </w:rPr>
            </w:pPr>
            <w:r w:rsidRPr="00D1628B">
              <w:rPr>
                <w:sz w:val="24"/>
                <w:szCs w:val="24"/>
              </w:rPr>
              <w:t>X</w:t>
            </w:r>
          </w:p>
        </w:tc>
      </w:tr>
      <w:tr w:rsidR="00F74DD6" w:rsidTr="003A38AE">
        <w:trPr>
          <w:trHeight w:val="465"/>
          <w:jc w:val="center"/>
        </w:trPr>
        <w:tc>
          <w:tcPr>
            <w:tcW w:w="3369" w:type="dxa"/>
            <w:vAlign w:val="center"/>
          </w:tcPr>
          <w:p w:rsidR="00F74DD6" w:rsidRPr="00D1628B" w:rsidRDefault="00F74DD6" w:rsidP="003A38AE">
            <w:pPr>
              <w:spacing w:after="0"/>
              <w:rPr>
                <w:rFonts w:eastAsia="Times New Roman" w:cstheme="minorHAnsi"/>
                <w:sz w:val="24"/>
                <w:szCs w:val="24"/>
              </w:rPr>
            </w:pPr>
            <w:r w:rsidRPr="00D1628B">
              <w:rPr>
                <w:rFonts w:eastAsia="Times New Roman" w:cstheme="minorHAnsi"/>
                <w:color w:val="000000"/>
                <w:sz w:val="24"/>
                <w:szCs w:val="24"/>
              </w:rPr>
              <w:t>Competitive rivalry</w:t>
            </w:r>
          </w:p>
        </w:tc>
        <w:tc>
          <w:tcPr>
            <w:tcW w:w="1417" w:type="dxa"/>
            <w:vAlign w:val="center"/>
          </w:tcPr>
          <w:p w:rsidR="00F74DD6" w:rsidRPr="00D1628B" w:rsidRDefault="00F74DD6" w:rsidP="003A38AE">
            <w:pPr>
              <w:spacing w:after="0"/>
              <w:jc w:val="center"/>
              <w:rPr>
                <w:sz w:val="24"/>
                <w:szCs w:val="24"/>
              </w:rPr>
            </w:pPr>
          </w:p>
        </w:tc>
        <w:tc>
          <w:tcPr>
            <w:tcW w:w="1418" w:type="dxa"/>
            <w:vAlign w:val="center"/>
          </w:tcPr>
          <w:p w:rsidR="00F74DD6" w:rsidRPr="00D1628B" w:rsidRDefault="00F74DD6" w:rsidP="003A38AE">
            <w:pPr>
              <w:spacing w:after="0"/>
              <w:jc w:val="center"/>
              <w:rPr>
                <w:sz w:val="24"/>
                <w:szCs w:val="24"/>
              </w:rPr>
            </w:pPr>
          </w:p>
        </w:tc>
        <w:tc>
          <w:tcPr>
            <w:tcW w:w="1559" w:type="dxa"/>
            <w:vAlign w:val="center"/>
          </w:tcPr>
          <w:p w:rsidR="00F74DD6" w:rsidRPr="00D1628B" w:rsidRDefault="00F74DD6" w:rsidP="003A38AE">
            <w:pPr>
              <w:spacing w:after="0"/>
              <w:jc w:val="center"/>
              <w:rPr>
                <w:sz w:val="24"/>
                <w:szCs w:val="24"/>
              </w:rPr>
            </w:pPr>
            <w:r w:rsidRPr="00D1628B">
              <w:rPr>
                <w:sz w:val="24"/>
                <w:szCs w:val="24"/>
              </w:rPr>
              <w:t>X</w:t>
            </w:r>
          </w:p>
        </w:tc>
      </w:tr>
      <w:tr w:rsidR="00F74DD6" w:rsidTr="003A38AE">
        <w:trPr>
          <w:trHeight w:val="437"/>
          <w:jc w:val="center"/>
        </w:trPr>
        <w:tc>
          <w:tcPr>
            <w:tcW w:w="3369" w:type="dxa"/>
            <w:vAlign w:val="center"/>
          </w:tcPr>
          <w:p w:rsidR="00F74DD6" w:rsidRPr="00D1628B" w:rsidRDefault="00F74DD6" w:rsidP="003A38AE">
            <w:pPr>
              <w:spacing w:after="0"/>
              <w:rPr>
                <w:rFonts w:eastAsia="Times New Roman" w:cstheme="minorHAnsi"/>
                <w:color w:val="000000"/>
                <w:sz w:val="24"/>
                <w:szCs w:val="24"/>
              </w:rPr>
            </w:pPr>
            <w:r w:rsidRPr="00D1628B">
              <w:rPr>
                <w:rFonts w:eastAsia="Times New Roman" w:cstheme="minorHAnsi"/>
                <w:color w:val="000000"/>
                <w:sz w:val="24"/>
                <w:szCs w:val="24"/>
              </w:rPr>
              <w:t>Bargaining power (suppliers)</w:t>
            </w:r>
          </w:p>
        </w:tc>
        <w:tc>
          <w:tcPr>
            <w:tcW w:w="1417" w:type="dxa"/>
            <w:vAlign w:val="center"/>
          </w:tcPr>
          <w:p w:rsidR="00F74DD6" w:rsidRPr="00D1628B" w:rsidRDefault="00F74DD6" w:rsidP="003A38AE">
            <w:pPr>
              <w:spacing w:after="0"/>
              <w:jc w:val="center"/>
              <w:rPr>
                <w:sz w:val="24"/>
                <w:szCs w:val="24"/>
              </w:rPr>
            </w:pPr>
          </w:p>
        </w:tc>
        <w:tc>
          <w:tcPr>
            <w:tcW w:w="1418" w:type="dxa"/>
            <w:vAlign w:val="center"/>
          </w:tcPr>
          <w:p w:rsidR="00F74DD6" w:rsidRPr="00D1628B" w:rsidRDefault="00F74DD6" w:rsidP="003A38AE">
            <w:pPr>
              <w:spacing w:after="0"/>
              <w:jc w:val="center"/>
              <w:rPr>
                <w:sz w:val="24"/>
                <w:szCs w:val="24"/>
              </w:rPr>
            </w:pPr>
          </w:p>
        </w:tc>
        <w:tc>
          <w:tcPr>
            <w:tcW w:w="1559" w:type="dxa"/>
            <w:vAlign w:val="center"/>
          </w:tcPr>
          <w:p w:rsidR="00F74DD6" w:rsidRPr="00D1628B" w:rsidRDefault="00F74DD6" w:rsidP="003A38AE">
            <w:pPr>
              <w:spacing w:after="0"/>
              <w:jc w:val="center"/>
              <w:rPr>
                <w:sz w:val="24"/>
                <w:szCs w:val="24"/>
              </w:rPr>
            </w:pPr>
            <w:r w:rsidRPr="00D1628B">
              <w:rPr>
                <w:sz w:val="24"/>
                <w:szCs w:val="24"/>
              </w:rPr>
              <w:t>X</w:t>
            </w:r>
          </w:p>
        </w:tc>
      </w:tr>
      <w:tr w:rsidR="00F74DD6" w:rsidTr="003A38AE">
        <w:trPr>
          <w:trHeight w:val="465"/>
          <w:jc w:val="center"/>
        </w:trPr>
        <w:tc>
          <w:tcPr>
            <w:tcW w:w="3369" w:type="dxa"/>
            <w:vAlign w:val="center"/>
          </w:tcPr>
          <w:p w:rsidR="00F74DD6" w:rsidRPr="00D1628B" w:rsidRDefault="00F74DD6" w:rsidP="003A38AE">
            <w:pPr>
              <w:spacing w:after="0"/>
              <w:rPr>
                <w:rFonts w:eastAsia="Times New Roman" w:cstheme="minorHAnsi"/>
                <w:sz w:val="24"/>
                <w:szCs w:val="24"/>
              </w:rPr>
            </w:pPr>
            <w:r w:rsidRPr="00D1628B">
              <w:rPr>
                <w:rFonts w:eastAsia="Times New Roman" w:cstheme="minorHAnsi"/>
                <w:color w:val="000000"/>
                <w:sz w:val="24"/>
                <w:szCs w:val="24"/>
              </w:rPr>
              <w:t>Bargaining power (customers)</w:t>
            </w:r>
          </w:p>
        </w:tc>
        <w:tc>
          <w:tcPr>
            <w:tcW w:w="1417" w:type="dxa"/>
            <w:vAlign w:val="center"/>
          </w:tcPr>
          <w:p w:rsidR="00F74DD6" w:rsidRPr="00D1628B" w:rsidRDefault="00F74DD6" w:rsidP="003A38AE">
            <w:pPr>
              <w:spacing w:after="0"/>
              <w:jc w:val="center"/>
              <w:rPr>
                <w:sz w:val="24"/>
                <w:szCs w:val="24"/>
              </w:rPr>
            </w:pPr>
          </w:p>
        </w:tc>
        <w:tc>
          <w:tcPr>
            <w:tcW w:w="1418" w:type="dxa"/>
            <w:vAlign w:val="center"/>
          </w:tcPr>
          <w:p w:rsidR="00F74DD6" w:rsidRPr="00D1628B" w:rsidRDefault="00F74DD6" w:rsidP="003A38AE">
            <w:pPr>
              <w:spacing w:after="0"/>
              <w:jc w:val="center"/>
              <w:rPr>
                <w:sz w:val="24"/>
                <w:szCs w:val="24"/>
              </w:rPr>
            </w:pPr>
          </w:p>
        </w:tc>
        <w:tc>
          <w:tcPr>
            <w:tcW w:w="1559" w:type="dxa"/>
            <w:vAlign w:val="center"/>
          </w:tcPr>
          <w:p w:rsidR="00F74DD6" w:rsidRPr="00D1628B" w:rsidRDefault="00F74DD6" w:rsidP="003A38AE">
            <w:pPr>
              <w:spacing w:after="0"/>
              <w:jc w:val="center"/>
              <w:rPr>
                <w:sz w:val="24"/>
                <w:szCs w:val="24"/>
              </w:rPr>
            </w:pPr>
            <w:r w:rsidRPr="00D1628B">
              <w:rPr>
                <w:sz w:val="24"/>
                <w:szCs w:val="24"/>
              </w:rPr>
              <w:t>X</w:t>
            </w:r>
          </w:p>
        </w:tc>
      </w:tr>
    </w:tbl>
    <w:p w:rsidR="002B289D" w:rsidRDefault="002B289D" w:rsidP="003A38AE">
      <w:pPr>
        <w:spacing w:after="0"/>
        <w:rPr>
          <w:rStyle w:val="IntenseEmphasis"/>
          <w:sz w:val="24"/>
          <w:szCs w:val="24"/>
        </w:rPr>
      </w:pPr>
    </w:p>
    <w:p w:rsidR="002B289D" w:rsidRDefault="002B289D" w:rsidP="000C6391">
      <w:pPr>
        <w:spacing w:after="240"/>
        <w:rPr>
          <w:rStyle w:val="IntenseEmphasis"/>
          <w:sz w:val="24"/>
          <w:szCs w:val="24"/>
        </w:rPr>
      </w:pPr>
    </w:p>
    <w:p w:rsidR="002B289D" w:rsidRDefault="002B289D" w:rsidP="000C6391">
      <w:pPr>
        <w:spacing w:after="240"/>
        <w:rPr>
          <w:rStyle w:val="IntenseEmphasis"/>
          <w:sz w:val="24"/>
          <w:szCs w:val="24"/>
        </w:rPr>
      </w:pPr>
    </w:p>
    <w:p w:rsidR="002B289D" w:rsidRDefault="002B289D" w:rsidP="000C6391">
      <w:pPr>
        <w:spacing w:after="240"/>
        <w:rPr>
          <w:rStyle w:val="IntenseEmphasis"/>
          <w:sz w:val="24"/>
          <w:szCs w:val="24"/>
        </w:rPr>
      </w:pPr>
    </w:p>
    <w:p w:rsidR="00F74DD6" w:rsidRPr="00F74DD6" w:rsidRDefault="00F74DD6" w:rsidP="00F74DD6"/>
    <w:p w:rsidR="007F17FA" w:rsidRDefault="007F17FA" w:rsidP="002B289D">
      <w:pPr>
        <w:pStyle w:val="Heading3"/>
        <w:spacing w:before="0" w:line="360" w:lineRule="auto"/>
        <w:jc w:val="both"/>
        <w:rPr>
          <w:rStyle w:val="IntenseEmphasis"/>
          <w:rFonts w:asciiTheme="minorHAnsi" w:hAnsiTheme="minorHAnsi"/>
          <w:b/>
          <w:sz w:val="24"/>
          <w:szCs w:val="24"/>
        </w:rPr>
      </w:pPr>
    </w:p>
    <w:p w:rsidR="005B2A64" w:rsidRDefault="005B2A64" w:rsidP="002B289D">
      <w:pPr>
        <w:pStyle w:val="Heading3"/>
        <w:spacing w:before="0" w:line="360" w:lineRule="auto"/>
        <w:jc w:val="both"/>
        <w:rPr>
          <w:rStyle w:val="IntenseEmphasis"/>
          <w:rFonts w:asciiTheme="minorHAnsi" w:hAnsiTheme="minorHAnsi"/>
          <w:b/>
          <w:sz w:val="24"/>
          <w:szCs w:val="24"/>
        </w:rPr>
      </w:pPr>
    </w:p>
    <w:p w:rsidR="005C0927" w:rsidRDefault="005C0927" w:rsidP="00005826">
      <w:pPr>
        <w:rPr>
          <w:rStyle w:val="IntenseEmphasis"/>
          <w:sz w:val="24"/>
          <w:szCs w:val="24"/>
        </w:rPr>
      </w:pPr>
    </w:p>
    <w:p w:rsidR="005C0927" w:rsidRDefault="005C0927" w:rsidP="00005826">
      <w:pPr>
        <w:rPr>
          <w:rStyle w:val="IntenseEmphasis"/>
          <w:sz w:val="24"/>
          <w:szCs w:val="24"/>
        </w:rPr>
      </w:pPr>
    </w:p>
    <w:p w:rsidR="008B66E0" w:rsidRPr="00005826" w:rsidRDefault="008B66E0" w:rsidP="00005826">
      <w:pPr>
        <w:rPr>
          <w:rStyle w:val="IntenseEmphasis"/>
          <w:sz w:val="24"/>
          <w:szCs w:val="24"/>
        </w:rPr>
      </w:pPr>
      <w:r w:rsidRPr="00005826">
        <w:rPr>
          <w:rStyle w:val="IntenseEmphasis"/>
          <w:sz w:val="24"/>
          <w:szCs w:val="24"/>
        </w:rPr>
        <w:lastRenderedPageBreak/>
        <w:t>Threat of substitutes</w:t>
      </w:r>
    </w:p>
    <w:p w:rsidR="007F17FA" w:rsidRPr="005B2A64" w:rsidRDefault="007F17FA" w:rsidP="005B2A64">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5B2A64">
        <w:rPr>
          <w:rFonts w:asciiTheme="minorHAnsi" w:hAnsiTheme="minorHAnsi"/>
          <w:color w:val="000000"/>
        </w:rPr>
        <w:t>Within the industry of the Scenic and Sightseeing Transportation, Water, tourists have a wide variety of options of water entertainment during their vacation, such as; whale watching tours, glass bottom boat tours, catamaran tours, cruises, fishing tours, and more. There are just a few direct competitors, worldwide, for a company providing sub tours, but many indirect competitors.</w:t>
      </w:r>
    </w:p>
    <w:p w:rsidR="00005826" w:rsidRDefault="00005826" w:rsidP="00005826">
      <w:pPr>
        <w:rPr>
          <w:rStyle w:val="IntenseEmphasis"/>
          <w:sz w:val="24"/>
          <w:szCs w:val="24"/>
        </w:rPr>
      </w:pPr>
    </w:p>
    <w:p w:rsidR="008B66E0" w:rsidRPr="00005826" w:rsidRDefault="008B66E0" w:rsidP="00005826">
      <w:pPr>
        <w:spacing w:after="0"/>
        <w:rPr>
          <w:rStyle w:val="IntenseEmphasis"/>
          <w:sz w:val="24"/>
          <w:szCs w:val="24"/>
        </w:rPr>
      </w:pPr>
      <w:r w:rsidRPr="00005826">
        <w:rPr>
          <w:rStyle w:val="IntenseEmphasis"/>
          <w:sz w:val="24"/>
          <w:szCs w:val="24"/>
        </w:rPr>
        <w:t>Threat of New Entrants</w:t>
      </w:r>
    </w:p>
    <w:p w:rsidR="007F17FA" w:rsidRPr="005B2A64" w:rsidRDefault="007F17FA" w:rsidP="00005826">
      <w:pPr>
        <w:spacing w:after="0" w:line="360" w:lineRule="auto"/>
        <w:jc w:val="both"/>
        <w:rPr>
          <w:rStyle w:val="IntenseEmphasis"/>
          <w:b w:val="0"/>
          <w:bCs w:val="0"/>
          <w:i w:val="0"/>
          <w:iCs w:val="0"/>
          <w:color w:val="000000"/>
          <w:sz w:val="24"/>
          <w:szCs w:val="24"/>
        </w:rPr>
      </w:pPr>
      <w:r>
        <w:rPr>
          <w:b/>
          <w:color w:val="000000"/>
          <w:sz w:val="24"/>
          <w:szCs w:val="24"/>
        </w:rPr>
        <w:tab/>
      </w:r>
      <w:r w:rsidRPr="005B2A64">
        <w:rPr>
          <w:color w:val="000000"/>
          <w:sz w:val="24"/>
          <w:szCs w:val="24"/>
        </w:rPr>
        <w:t xml:space="preserve">Capital requirements are the main barriers that a new company in the industry has to deal with. A company will need a large amount of money to fund the company’s start-up costs and fixed costs. Moreover, it will need to secure a loan or investors to fund its vessel and insurance policies, in addition to several other costs. Legal barriers include a large insurance policy for the vessel and the passengers. Legal requirements also demand permits to operate a boat company. Even if the amount of money needed to enter the industry is large, many companies are starting businesses due to the popularity of this industry. </w:t>
      </w:r>
    </w:p>
    <w:p w:rsidR="005B2A64" w:rsidRDefault="005B2A64" w:rsidP="007F17FA">
      <w:pPr>
        <w:pStyle w:val="Heading3"/>
        <w:spacing w:before="0" w:line="360" w:lineRule="auto"/>
        <w:rPr>
          <w:rStyle w:val="IntenseEmphasis"/>
          <w:rFonts w:asciiTheme="minorHAnsi" w:hAnsiTheme="minorHAnsi"/>
          <w:b/>
          <w:sz w:val="24"/>
          <w:szCs w:val="24"/>
        </w:rPr>
      </w:pPr>
    </w:p>
    <w:p w:rsidR="008B66E0" w:rsidRPr="00005826" w:rsidRDefault="008B66E0" w:rsidP="00005826">
      <w:pPr>
        <w:spacing w:after="0"/>
        <w:rPr>
          <w:rStyle w:val="IntenseEmphasis"/>
          <w:sz w:val="24"/>
          <w:szCs w:val="24"/>
        </w:rPr>
      </w:pPr>
      <w:r w:rsidRPr="00005826">
        <w:rPr>
          <w:rStyle w:val="IntenseEmphasis"/>
          <w:sz w:val="24"/>
          <w:szCs w:val="24"/>
        </w:rPr>
        <w:t>Rivalry among existing firms</w:t>
      </w:r>
    </w:p>
    <w:p w:rsidR="007F17FA" w:rsidRPr="005B2A64" w:rsidRDefault="007F17FA" w:rsidP="00005826">
      <w:pPr>
        <w:spacing w:after="0" w:line="360" w:lineRule="auto"/>
        <w:jc w:val="both"/>
        <w:rPr>
          <w:color w:val="000000"/>
          <w:sz w:val="24"/>
          <w:szCs w:val="24"/>
        </w:rPr>
      </w:pPr>
      <w:r>
        <w:rPr>
          <w:b/>
          <w:color w:val="000000"/>
          <w:sz w:val="24"/>
          <w:szCs w:val="24"/>
        </w:rPr>
        <w:tab/>
      </w:r>
      <w:r w:rsidRPr="005B2A64">
        <w:rPr>
          <w:color w:val="000000"/>
          <w:sz w:val="24"/>
          <w:szCs w:val="24"/>
        </w:rPr>
        <w:t>The Scenic and Sightseeing Transportation, Water industry has a high level of competition due to the large amount of companies offering boat tours. California and Miami locations are well known for their amazing water life, this is a reason why numerous sightseeing companies are installed in these touristic regions. More the industry has the same kind of companies, more the rivalry among them will be high.</w:t>
      </w:r>
    </w:p>
    <w:p w:rsidR="007F17FA" w:rsidRDefault="007F17FA" w:rsidP="007F17FA">
      <w:pPr>
        <w:pStyle w:val="Heading3"/>
        <w:spacing w:before="0" w:line="360" w:lineRule="auto"/>
        <w:rPr>
          <w:rStyle w:val="IntenseEmphasis"/>
          <w:rFonts w:asciiTheme="minorHAnsi" w:hAnsiTheme="minorHAnsi"/>
          <w:sz w:val="24"/>
          <w:szCs w:val="24"/>
        </w:rPr>
      </w:pPr>
    </w:p>
    <w:p w:rsidR="008B66E0" w:rsidRPr="00005826" w:rsidRDefault="008B66E0" w:rsidP="00005826">
      <w:pPr>
        <w:spacing w:after="0"/>
        <w:rPr>
          <w:rStyle w:val="IntenseEmphasis"/>
          <w:sz w:val="24"/>
          <w:szCs w:val="24"/>
        </w:rPr>
      </w:pPr>
      <w:r w:rsidRPr="00005826">
        <w:rPr>
          <w:rStyle w:val="IntenseEmphasis"/>
          <w:sz w:val="24"/>
          <w:szCs w:val="24"/>
        </w:rPr>
        <w:t>Bargaining power of suppliers</w:t>
      </w:r>
    </w:p>
    <w:p w:rsidR="007F17FA" w:rsidRPr="005B2A64" w:rsidRDefault="007F17FA" w:rsidP="00005826">
      <w:pPr>
        <w:spacing w:after="0" w:line="360" w:lineRule="auto"/>
        <w:jc w:val="both"/>
        <w:rPr>
          <w:sz w:val="24"/>
          <w:szCs w:val="24"/>
        </w:rPr>
      </w:pPr>
      <w:r>
        <w:rPr>
          <w:b/>
          <w:color w:val="000000"/>
          <w:sz w:val="24"/>
          <w:szCs w:val="24"/>
        </w:rPr>
        <w:tab/>
      </w:r>
      <w:r w:rsidRPr="005B2A64">
        <w:rPr>
          <w:color w:val="000000"/>
          <w:sz w:val="24"/>
          <w:szCs w:val="24"/>
        </w:rPr>
        <w:t xml:space="preserve">The bargaining power of suppliers in the Scenic and Sightseeing Transportation, Water industry is high. There are few companies which supply vessels to tourist businesses. A company typically supplies all of a specific make and model of vessels. Switching costs will be difficult as well. While it may be possible to find an acceptable substitute, it most likely will have higher costs. These higher costs would defeat the purpose of switching costs. </w:t>
      </w:r>
    </w:p>
    <w:p w:rsidR="007F17FA" w:rsidRDefault="007F17FA" w:rsidP="007F17FA">
      <w:pPr>
        <w:pStyle w:val="Heading3"/>
        <w:spacing w:before="0" w:line="360" w:lineRule="auto"/>
        <w:rPr>
          <w:rStyle w:val="IntenseEmphasis"/>
          <w:rFonts w:asciiTheme="minorHAnsi" w:hAnsiTheme="minorHAnsi"/>
          <w:b/>
          <w:sz w:val="24"/>
          <w:szCs w:val="24"/>
        </w:rPr>
      </w:pPr>
    </w:p>
    <w:p w:rsidR="007F17FA" w:rsidRPr="00005826" w:rsidRDefault="008B66E0" w:rsidP="00005826">
      <w:pPr>
        <w:spacing w:after="0"/>
        <w:rPr>
          <w:rStyle w:val="IntenseEmphasis"/>
          <w:sz w:val="24"/>
          <w:szCs w:val="24"/>
        </w:rPr>
      </w:pPr>
      <w:r w:rsidRPr="00005826">
        <w:rPr>
          <w:rStyle w:val="IntenseEmphasis"/>
          <w:sz w:val="24"/>
          <w:szCs w:val="24"/>
        </w:rPr>
        <w:t>Bargaining power of buyers</w:t>
      </w:r>
    </w:p>
    <w:p w:rsidR="007F17FA" w:rsidRPr="005B2A64" w:rsidRDefault="007F17FA" w:rsidP="00005826">
      <w:pPr>
        <w:spacing w:after="0" w:line="360" w:lineRule="auto"/>
        <w:jc w:val="both"/>
        <w:rPr>
          <w:rFonts w:cs="Arial"/>
          <w:color w:val="000000"/>
          <w:sz w:val="24"/>
          <w:szCs w:val="24"/>
        </w:rPr>
      </w:pPr>
      <w:r>
        <w:rPr>
          <w:rFonts w:cs="Arial"/>
          <w:b/>
          <w:color w:val="000000"/>
          <w:sz w:val="24"/>
          <w:szCs w:val="24"/>
        </w:rPr>
        <w:tab/>
      </w:r>
      <w:r w:rsidRPr="005B2A64">
        <w:rPr>
          <w:rFonts w:cs="Arial"/>
          <w:color w:val="000000"/>
          <w:sz w:val="24"/>
          <w:szCs w:val="24"/>
        </w:rPr>
        <w:t>Customers have the option of choosing any sightseeing tour or form of entertainment. The services provided are not necessities, so individuals can decline to participate in any sightseeing activity. There is a large selection of options in the tourist industry. Revenue in the tourist industry is dependent on the household income and unemployment rate of local families. Customers have a high bargaining power, in regards to sightseeing businesses.</w:t>
      </w:r>
    </w:p>
    <w:p w:rsidR="002C0F9D" w:rsidRPr="005B4DDD" w:rsidRDefault="002C0F9D" w:rsidP="005B4DDD">
      <w:pPr>
        <w:pStyle w:val="Heading1"/>
        <w:spacing w:before="0" w:after="240"/>
        <w:rPr>
          <w:rFonts w:asciiTheme="minorHAnsi" w:hAnsiTheme="minorHAnsi"/>
        </w:rPr>
      </w:pPr>
      <w:bookmarkStart w:id="6" w:name="_Toc374892148"/>
      <w:r w:rsidRPr="005B4DDD">
        <w:rPr>
          <w:rFonts w:asciiTheme="minorHAnsi" w:hAnsiTheme="minorHAnsi"/>
        </w:rPr>
        <w:t>IV. Competitive analysis</w:t>
      </w:r>
      <w:bookmarkEnd w:id="6"/>
    </w:p>
    <w:p w:rsidR="005B4DDD" w:rsidRDefault="003F0191" w:rsidP="009024CA">
      <w:pPr>
        <w:pStyle w:val="NormalWeb"/>
        <w:spacing w:before="0" w:beforeAutospacing="0" w:after="0" w:afterAutospacing="0" w:line="360" w:lineRule="auto"/>
        <w:jc w:val="center"/>
        <w:rPr>
          <w:rFonts w:asciiTheme="minorHAnsi" w:hAnsiTheme="minorHAnsi" w:cs="Arial"/>
          <w:color w:val="000000"/>
          <w:u w:val="single"/>
        </w:rPr>
      </w:pPr>
      <w:r>
        <w:rPr>
          <w:rFonts w:asciiTheme="minorHAnsi" w:hAnsiTheme="minorHAnsi" w:cs="Arial"/>
          <w:noProof/>
          <w:color w:val="000000"/>
          <w:u w:val="single"/>
        </w:rPr>
        <w:drawing>
          <wp:anchor distT="0" distB="0" distL="114300" distR="114300" simplePos="0" relativeHeight="251669504" behindDoc="0" locked="0" layoutInCell="1" allowOverlap="1">
            <wp:simplePos x="0" y="0"/>
            <wp:positionH relativeFrom="column">
              <wp:posOffset>-622300</wp:posOffset>
            </wp:positionH>
            <wp:positionV relativeFrom="paragraph">
              <wp:posOffset>201930</wp:posOffset>
            </wp:positionV>
            <wp:extent cx="7034530" cy="3681095"/>
            <wp:effectExtent l="19050" t="0" r="13970" b="14605"/>
            <wp:wrapThrough wrapText="bothSides">
              <wp:wrapPolygon edited="0">
                <wp:start x="117" y="0"/>
                <wp:lineTo x="-58" y="112"/>
                <wp:lineTo x="-58" y="4471"/>
                <wp:lineTo x="5206" y="5366"/>
                <wp:lineTo x="643" y="6036"/>
                <wp:lineTo x="-58" y="6260"/>
                <wp:lineTo x="-58" y="14979"/>
                <wp:lineTo x="3393" y="16097"/>
                <wp:lineTo x="5206" y="16097"/>
                <wp:lineTo x="-58" y="16991"/>
                <wp:lineTo x="-58" y="21239"/>
                <wp:lineTo x="58" y="21574"/>
                <wp:lineTo x="4738" y="21574"/>
                <wp:lineTo x="15852" y="21462"/>
                <wp:lineTo x="21584" y="20903"/>
                <wp:lineTo x="21584" y="17997"/>
                <wp:lineTo x="7546" y="17885"/>
                <wp:lineTo x="21292" y="16432"/>
                <wp:lineTo x="21409" y="16097"/>
                <wp:lineTo x="21584" y="14979"/>
                <wp:lineTo x="21584" y="6372"/>
                <wp:lineTo x="21292" y="5366"/>
                <wp:lineTo x="21584" y="3577"/>
                <wp:lineTo x="21584" y="782"/>
                <wp:lineTo x="20648" y="782"/>
                <wp:lineTo x="4621" y="0"/>
                <wp:lineTo x="117" y="0"/>
              </wp:wrapPolygon>
            </wp:wrapThrough>
            <wp:docPr id="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5B4DDD" w:rsidRPr="009024CA">
        <w:rPr>
          <w:rFonts w:asciiTheme="minorHAnsi" w:hAnsiTheme="minorHAnsi" w:cs="Arial"/>
          <w:color w:val="000000"/>
          <w:u w:val="single"/>
        </w:rPr>
        <w:t>Industry competition chart - Monterey Bay</w:t>
      </w:r>
    </w:p>
    <w:p w:rsidR="00EA21E1" w:rsidRDefault="00EA21E1" w:rsidP="00EA21E1">
      <w:pPr>
        <w:pStyle w:val="NormalWeb"/>
        <w:spacing w:before="0" w:beforeAutospacing="0" w:after="0" w:afterAutospacing="0" w:line="360" w:lineRule="auto"/>
        <w:jc w:val="center"/>
        <w:rPr>
          <w:rFonts w:asciiTheme="minorHAnsi" w:hAnsiTheme="minorHAnsi" w:cs="Arial"/>
          <w:color w:val="000000"/>
          <w:u w:val="single"/>
        </w:rPr>
      </w:pPr>
    </w:p>
    <w:p w:rsidR="00EA21E1" w:rsidRDefault="00EA21E1" w:rsidP="00EA21E1">
      <w:pPr>
        <w:pStyle w:val="NormalWeb"/>
        <w:spacing w:before="0" w:beforeAutospacing="0" w:after="0" w:afterAutospacing="0" w:line="360" w:lineRule="auto"/>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5C0927" w:rsidRDefault="005C0927" w:rsidP="00EA21E1">
      <w:pPr>
        <w:pStyle w:val="NormalWeb"/>
        <w:spacing w:before="0" w:beforeAutospacing="0" w:after="0" w:afterAutospacing="0"/>
        <w:jc w:val="center"/>
        <w:rPr>
          <w:rFonts w:asciiTheme="minorHAnsi" w:hAnsiTheme="minorHAnsi" w:cs="Arial"/>
          <w:color w:val="000000"/>
          <w:u w:val="single"/>
        </w:rPr>
      </w:pPr>
    </w:p>
    <w:p w:rsidR="009024CA" w:rsidRDefault="009024CA" w:rsidP="00EA21E1">
      <w:pPr>
        <w:pStyle w:val="NormalWeb"/>
        <w:spacing w:before="0" w:beforeAutospacing="0" w:after="0" w:afterAutospacing="0"/>
        <w:jc w:val="center"/>
        <w:rPr>
          <w:rFonts w:asciiTheme="minorHAnsi" w:hAnsiTheme="minorHAnsi" w:cs="Arial"/>
          <w:color w:val="000000"/>
          <w:u w:val="single"/>
        </w:rPr>
      </w:pPr>
      <w:r w:rsidRPr="009024CA">
        <w:rPr>
          <w:rFonts w:asciiTheme="minorHAnsi" w:hAnsiTheme="minorHAnsi" w:cs="Arial"/>
          <w:color w:val="000000"/>
          <w:u w:val="single"/>
        </w:rPr>
        <w:lastRenderedPageBreak/>
        <w:t>Industry competition chart - South Beach Miami</w:t>
      </w:r>
    </w:p>
    <w:p w:rsidR="003F0191" w:rsidRDefault="00EA21E1" w:rsidP="009024CA">
      <w:pPr>
        <w:pStyle w:val="NormalWeb"/>
        <w:spacing w:before="0" w:beforeAutospacing="0" w:after="0" w:afterAutospacing="0" w:line="360" w:lineRule="auto"/>
        <w:jc w:val="center"/>
        <w:rPr>
          <w:rFonts w:asciiTheme="minorHAnsi" w:hAnsiTheme="minorHAnsi" w:cs="Arial"/>
          <w:color w:val="000000"/>
          <w:u w:val="single"/>
        </w:rPr>
      </w:pPr>
      <w:r>
        <w:rPr>
          <w:rFonts w:asciiTheme="minorHAnsi" w:hAnsiTheme="minorHAnsi" w:cs="Arial"/>
          <w:noProof/>
          <w:color w:val="000000"/>
          <w:u w:val="single"/>
        </w:rPr>
        <w:drawing>
          <wp:anchor distT="0" distB="0" distL="114300" distR="114300" simplePos="0" relativeHeight="251671552" behindDoc="0" locked="0" layoutInCell="1" allowOverlap="1">
            <wp:simplePos x="0" y="0"/>
            <wp:positionH relativeFrom="column">
              <wp:posOffset>-618490</wp:posOffset>
            </wp:positionH>
            <wp:positionV relativeFrom="paragraph">
              <wp:posOffset>154940</wp:posOffset>
            </wp:positionV>
            <wp:extent cx="7028815" cy="3609975"/>
            <wp:effectExtent l="0" t="0" r="19685" b="47625"/>
            <wp:wrapThrough wrapText="bothSides">
              <wp:wrapPolygon edited="0">
                <wp:start x="117" y="0"/>
                <wp:lineTo x="0" y="228"/>
                <wp:lineTo x="0" y="4559"/>
                <wp:lineTo x="5386" y="5471"/>
                <wp:lineTo x="703" y="6383"/>
                <wp:lineTo x="0" y="6611"/>
                <wp:lineTo x="0" y="15616"/>
                <wp:lineTo x="5386" y="16414"/>
                <wp:lineTo x="0" y="17440"/>
                <wp:lineTo x="0" y="21315"/>
                <wp:lineTo x="59" y="21771"/>
                <wp:lineTo x="5035" y="21771"/>
                <wp:lineTo x="21602" y="21087"/>
                <wp:lineTo x="21602" y="18237"/>
                <wp:lineTo x="10889" y="18237"/>
                <wp:lineTo x="21543" y="17098"/>
                <wp:lineTo x="21602" y="15844"/>
                <wp:lineTo x="21602" y="4901"/>
                <wp:lineTo x="4918" y="3647"/>
                <wp:lineTo x="21602" y="3647"/>
                <wp:lineTo x="21602" y="570"/>
                <wp:lineTo x="4683" y="0"/>
                <wp:lineTo x="117" y="0"/>
              </wp:wrapPolygon>
            </wp:wrapThrough>
            <wp:docPr id="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9024CA" w:rsidRDefault="009024CA" w:rsidP="009024CA">
      <w:pPr>
        <w:pStyle w:val="NormalWeb"/>
        <w:spacing w:before="0" w:beforeAutospacing="0" w:after="0" w:afterAutospacing="0" w:line="360" w:lineRule="auto"/>
        <w:jc w:val="center"/>
        <w:rPr>
          <w:rFonts w:asciiTheme="minorHAnsi" w:hAnsiTheme="minorHAnsi" w:cs="Arial"/>
          <w:color w:val="000000"/>
          <w:u w:val="single"/>
        </w:rPr>
      </w:pPr>
      <w:r w:rsidRPr="009024CA">
        <w:rPr>
          <w:rFonts w:asciiTheme="minorHAnsi" w:hAnsiTheme="minorHAnsi" w:cs="Arial"/>
          <w:color w:val="000000"/>
          <w:u w:val="single"/>
        </w:rPr>
        <w:t>Competitive analysis grid - Monterey Bay</w:t>
      </w:r>
    </w:p>
    <w:tbl>
      <w:tblPr>
        <w:tblW w:w="11582" w:type="dxa"/>
        <w:jc w:val="center"/>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032"/>
        <w:gridCol w:w="1454"/>
        <w:gridCol w:w="1168"/>
        <w:gridCol w:w="1214"/>
        <w:gridCol w:w="1401"/>
        <w:gridCol w:w="1776"/>
        <w:gridCol w:w="1073"/>
      </w:tblGrid>
      <w:tr w:rsidR="006F5B18" w:rsidRPr="00DC21B7" w:rsidTr="00346EBF">
        <w:trPr>
          <w:jc w:val="center"/>
        </w:trPr>
        <w:tc>
          <w:tcPr>
            <w:tcW w:w="2464"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p>
        </w:tc>
        <w:tc>
          <w:tcPr>
            <w:tcW w:w="1032"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Price</w:t>
            </w:r>
          </w:p>
        </w:tc>
        <w:tc>
          <w:tcPr>
            <w:tcW w:w="1454"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Ocean</w:t>
            </w:r>
          </w:p>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sz w:val="24"/>
                <w:szCs w:val="24"/>
              </w:rPr>
              <w:t>preservation</w:t>
            </w:r>
          </w:p>
        </w:tc>
        <w:tc>
          <w:tcPr>
            <w:tcW w:w="1168"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color w:val="000000"/>
                <w:sz w:val="24"/>
                <w:szCs w:val="24"/>
                <w:lang w:eastAsia="en-CA"/>
              </w:rPr>
            </w:pPr>
            <w:r w:rsidRPr="008049F2">
              <w:rPr>
                <w:rFonts w:ascii="Calibri" w:eastAsia="Times New Roman" w:hAnsi="Calibri" w:cs="Arial"/>
                <w:color w:val="000000"/>
                <w:sz w:val="24"/>
                <w:szCs w:val="24"/>
                <w:lang w:eastAsia="en-CA"/>
              </w:rPr>
              <w:t>Time of</w:t>
            </w:r>
          </w:p>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the trip</w:t>
            </w:r>
          </w:p>
        </w:tc>
        <w:tc>
          <w:tcPr>
            <w:tcW w:w="1214"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The scenic</w:t>
            </w:r>
          </w:p>
        </w:tc>
        <w:tc>
          <w:tcPr>
            <w:tcW w:w="1401"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color w:val="000000"/>
                <w:sz w:val="24"/>
                <w:szCs w:val="24"/>
                <w:lang w:eastAsia="en-CA"/>
              </w:rPr>
            </w:pPr>
            <w:r w:rsidRPr="008049F2">
              <w:rPr>
                <w:rFonts w:ascii="Calibri" w:eastAsia="Times New Roman" w:hAnsi="Calibri" w:cs="Arial"/>
                <w:color w:val="000000"/>
                <w:sz w:val="24"/>
                <w:szCs w:val="24"/>
                <w:lang w:eastAsia="en-CA"/>
              </w:rPr>
              <w:t>Accessibility</w:t>
            </w:r>
          </w:p>
        </w:tc>
        <w:tc>
          <w:tcPr>
            <w:tcW w:w="1776"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color w:val="000000"/>
                <w:sz w:val="24"/>
                <w:szCs w:val="24"/>
                <w:lang w:eastAsia="en-CA"/>
              </w:rPr>
            </w:pPr>
            <w:r w:rsidRPr="008049F2">
              <w:rPr>
                <w:rFonts w:ascii="Calibri" w:eastAsia="Times New Roman" w:hAnsi="Calibri" w:cs="Arial"/>
                <w:color w:val="000000"/>
                <w:sz w:val="24"/>
                <w:szCs w:val="24"/>
                <w:lang w:eastAsia="en-CA"/>
              </w:rPr>
              <w:t>Experiencing real marine life</w:t>
            </w:r>
          </w:p>
        </w:tc>
        <w:tc>
          <w:tcPr>
            <w:tcW w:w="1073" w:type="dxa"/>
            <w:tcBorders>
              <w:bottom w:val="thinThickSmallGap" w:sz="24" w:space="0" w:color="auto"/>
            </w:tcBorders>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color w:val="000000"/>
                <w:sz w:val="24"/>
                <w:szCs w:val="24"/>
                <w:lang w:eastAsia="en-CA"/>
              </w:rPr>
            </w:pPr>
            <w:r w:rsidRPr="008049F2">
              <w:rPr>
                <w:rFonts w:ascii="Calibri" w:eastAsia="Times New Roman" w:hAnsi="Calibri" w:cs="Arial"/>
                <w:color w:val="000000"/>
                <w:sz w:val="24"/>
                <w:szCs w:val="24"/>
                <w:lang w:eastAsia="en-CA"/>
              </w:rPr>
              <w:t>Open hours</w:t>
            </w:r>
          </w:p>
        </w:tc>
      </w:tr>
      <w:tr w:rsidR="006F5B18" w:rsidRPr="00DC21B7" w:rsidTr="00346EBF">
        <w:trPr>
          <w:jc w:val="center"/>
        </w:trPr>
        <w:tc>
          <w:tcPr>
            <w:tcW w:w="2464"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color w:val="000000"/>
                <w:sz w:val="24"/>
                <w:szCs w:val="24"/>
                <w:lang w:eastAsia="en-CA"/>
              </w:rPr>
            </w:pPr>
            <w:r w:rsidRPr="008049F2">
              <w:rPr>
                <w:rFonts w:ascii="Calibri" w:eastAsia="Times New Roman" w:hAnsi="Calibri" w:cs="Arial"/>
                <w:color w:val="000000"/>
                <w:sz w:val="24"/>
                <w:szCs w:val="24"/>
                <w:lang w:eastAsia="en-CA"/>
              </w:rPr>
              <w:t>Davy Jones' Sub Tours</w:t>
            </w:r>
          </w:p>
          <w:p w:rsidR="00CA5EE8" w:rsidRPr="008049F2" w:rsidRDefault="00CA5EE8" w:rsidP="008049F2">
            <w:pPr>
              <w:spacing w:after="0" w:line="240" w:lineRule="auto"/>
              <w:jc w:val="center"/>
              <w:rPr>
                <w:rFonts w:ascii="Calibri" w:eastAsia="Times New Roman" w:hAnsi="Calibri" w:cs="Arial"/>
                <w:color w:val="000000"/>
                <w:sz w:val="24"/>
                <w:szCs w:val="24"/>
                <w:lang w:eastAsia="en-CA"/>
              </w:rPr>
            </w:pPr>
            <w:r w:rsidRPr="008049F2">
              <w:rPr>
                <w:rFonts w:ascii="Calibri" w:eastAsia="Times New Roman" w:hAnsi="Calibri" w:cs="Arial"/>
                <w:color w:val="000000"/>
                <w:sz w:val="24"/>
                <w:szCs w:val="24"/>
                <w:lang w:eastAsia="en-CA"/>
              </w:rPr>
              <w:t>(Monterey Bay)</w:t>
            </w:r>
          </w:p>
        </w:tc>
        <w:tc>
          <w:tcPr>
            <w:tcW w:w="1032"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454"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168"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214"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401"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776"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073" w:type="dxa"/>
            <w:tcBorders>
              <w:top w:val="thinThickSmallGap" w:sz="24" w:space="0" w:color="auto"/>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r>
      <w:tr w:rsidR="006F5B18" w:rsidRPr="00DC21B7" w:rsidTr="00346EBF">
        <w:trPr>
          <w:jc w:val="center"/>
        </w:trPr>
        <w:tc>
          <w:tcPr>
            <w:tcW w:w="2464" w:type="dxa"/>
            <w:shd w:val="clear" w:color="auto" w:fill="B8CCE4" w:themeFill="accent1" w:themeFillTint="66"/>
            <w:vAlign w:val="center"/>
          </w:tcPr>
          <w:p w:rsidR="00CA5EE8" w:rsidRPr="008049F2" w:rsidRDefault="006F5B18" w:rsidP="008049F2">
            <w:pPr>
              <w:spacing w:after="0" w:line="240" w:lineRule="auto"/>
              <w:jc w:val="center"/>
              <w:rPr>
                <w:rFonts w:ascii="Calibri" w:eastAsia="Times New Roman" w:hAnsi="Calibri" w:cs="Arial"/>
                <w:color w:val="000000"/>
                <w:sz w:val="24"/>
                <w:szCs w:val="24"/>
                <w:lang w:eastAsia="en-CA"/>
              </w:rPr>
            </w:pPr>
            <w:r>
              <w:rPr>
                <w:rFonts w:cs="Arial"/>
                <w:color w:val="000000"/>
                <w:sz w:val="24"/>
                <w:szCs w:val="24"/>
                <w:lang w:eastAsia="en-CA"/>
              </w:rPr>
              <w:t>Catalina Adventure Tours/Semi-</w:t>
            </w:r>
            <w:r w:rsidR="00CA5EE8" w:rsidRPr="008049F2">
              <w:rPr>
                <w:rFonts w:ascii="Calibri" w:eastAsia="Times New Roman" w:hAnsi="Calibri" w:cs="Arial"/>
                <w:color w:val="000000"/>
                <w:sz w:val="24"/>
                <w:szCs w:val="24"/>
                <w:lang w:eastAsia="en-CA"/>
              </w:rPr>
              <w:t>Submarine</w:t>
            </w:r>
          </w:p>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“The Nautilus”</w:t>
            </w:r>
          </w:p>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(Long Beach, LA)</w:t>
            </w:r>
          </w:p>
        </w:tc>
        <w:tc>
          <w:tcPr>
            <w:tcW w:w="1032"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45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168"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21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401"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776"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073"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r>
      <w:tr w:rsidR="006F5B18" w:rsidRPr="00DC21B7" w:rsidTr="00346EBF">
        <w:trPr>
          <w:jc w:val="center"/>
        </w:trPr>
        <w:tc>
          <w:tcPr>
            <w:tcW w:w="2464"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Monterey Bay Whale watch Center</w:t>
            </w:r>
          </w:p>
        </w:tc>
        <w:tc>
          <w:tcPr>
            <w:tcW w:w="1032"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454"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168"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214"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401"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776"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073"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r>
      <w:tr w:rsidR="006F5B18" w:rsidRPr="00DC21B7" w:rsidTr="00346EBF">
        <w:trPr>
          <w:jc w:val="center"/>
        </w:trPr>
        <w:tc>
          <w:tcPr>
            <w:tcW w:w="246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Monterey Bay Aquarium</w:t>
            </w:r>
          </w:p>
        </w:tc>
        <w:tc>
          <w:tcPr>
            <w:tcW w:w="1032"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45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168"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21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401"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776"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073"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r>
      <w:tr w:rsidR="006F5B18" w:rsidRPr="00DC21B7" w:rsidTr="00346EBF">
        <w:trPr>
          <w:jc w:val="center"/>
        </w:trPr>
        <w:tc>
          <w:tcPr>
            <w:tcW w:w="2464" w:type="dxa"/>
            <w:tcBorders>
              <w:bottom w:val="single" w:sz="4" w:space="0" w:color="auto"/>
            </w:tcBorders>
            <w:vAlign w:val="center"/>
          </w:tcPr>
          <w:p w:rsidR="00CA5EE8" w:rsidRPr="008049F2" w:rsidRDefault="006F5B18" w:rsidP="008049F2">
            <w:pPr>
              <w:spacing w:after="0" w:line="240" w:lineRule="auto"/>
              <w:jc w:val="center"/>
              <w:rPr>
                <w:rFonts w:ascii="Calibri" w:eastAsia="Times New Roman" w:hAnsi="Calibri" w:cs="Arial"/>
                <w:sz w:val="24"/>
                <w:szCs w:val="24"/>
                <w:lang w:eastAsia="en-CA"/>
              </w:rPr>
            </w:pPr>
            <w:r>
              <w:rPr>
                <w:rFonts w:cs="Arial"/>
                <w:color w:val="000000"/>
                <w:sz w:val="24"/>
                <w:szCs w:val="24"/>
                <w:lang w:eastAsia="en-CA"/>
              </w:rPr>
              <w:t xml:space="preserve">Dive To Survive </w:t>
            </w:r>
            <w:r w:rsidR="00CA5EE8" w:rsidRPr="008049F2">
              <w:rPr>
                <w:rFonts w:ascii="Calibri" w:eastAsia="Times New Roman" w:hAnsi="Calibri" w:cs="Arial"/>
                <w:color w:val="000000"/>
                <w:sz w:val="24"/>
                <w:szCs w:val="24"/>
                <w:lang w:eastAsia="en-CA"/>
              </w:rPr>
              <w:t>Scuba</w:t>
            </w:r>
          </w:p>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(Monterey, Ca)</w:t>
            </w:r>
          </w:p>
        </w:tc>
        <w:tc>
          <w:tcPr>
            <w:tcW w:w="1032"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454"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168"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214"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401"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776"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073" w:type="dxa"/>
            <w:tcBorders>
              <w:bottom w:val="single" w:sz="4" w:space="0" w:color="auto"/>
            </w:tcBorders>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r>
      <w:tr w:rsidR="006F5B18" w:rsidRPr="00DC21B7" w:rsidTr="00346EBF">
        <w:trPr>
          <w:jc w:val="center"/>
        </w:trPr>
        <w:tc>
          <w:tcPr>
            <w:tcW w:w="246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lang w:eastAsia="en-CA"/>
              </w:rPr>
            </w:pPr>
            <w:r w:rsidRPr="008049F2">
              <w:rPr>
                <w:rFonts w:ascii="Calibri" w:eastAsia="Times New Roman" w:hAnsi="Calibri" w:cs="Arial"/>
                <w:color w:val="000000"/>
                <w:sz w:val="24"/>
                <w:szCs w:val="24"/>
                <w:lang w:eastAsia="en-CA"/>
              </w:rPr>
              <w:t>Monterey Bay Kayaks &amp; Elkhorn Slough</w:t>
            </w:r>
          </w:p>
        </w:tc>
        <w:tc>
          <w:tcPr>
            <w:tcW w:w="1032"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45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168"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AD</w:t>
            </w:r>
          </w:p>
        </w:tc>
        <w:tc>
          <w:tcPr>
            <w:tcW w:w="1214"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401"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EV</w:t>
            </w:r>
          </w:p>
        </w:tc>
        <w:tc>
          <w:tcPr>
            <w:tcW w:w="1776"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c>
          <w:tcPr>
            <w:tcW w:w="1073" w:type="dxa"/>
            <w:shd w:val="clear" w:color="auto" w:fill="B8CCE4" w:themeFill="accent1" w:themeFillTint="66"/>
            <w:vAlign w:val="center"/>
          </w:tcPr>
          <w:p w:rsidR="00CA5EE8" w:rsidRPr="008049F2" w:rsidRDefault="00CA5EE8" w:rsidP="008049F2">
            <w:pPr>
              <w:spacing w:after="0" w:line="240" w:lineRule="auto"/>
              <w:jc w:val="center"/>
              <w:rPr>
                <w:rFonts w:ascii="Calibri" w:eastAsia="Times New Roman" w:hAnsi="Calibri" w:cs="Arial"/>
                <w:sz w:val="24"/>
                <w:szCs w:val="24"/>
              </w:rPr>
            </w:pPr>
            <w:r w:rsidRPr="008049F2">
              <w:rPr>
                <w:rFonts w:ascii="Calibri" w:eastAsia="Times New Roman" w:hAnsi="Calibri" w:cs="Arial"/>
                <w:sz w:val="24"/>
                <w:szCs w:val="24"/>
              </w:rPr>
              <w:t>DI</w:t>
            </w:r>
          </w:p>
        </w:tc>
      </w:tr>
    </w:tbl>
    <w:p w:rsidR="00CA5EE8" w:rsidRDefault="00CA5EE8" w:rsidP="009024CA">
      <w:pPr>
        <w:pStyle w:val="NormalWeb"/>
        <w:spacing w:before="0" w:beforeAutospacing="0" w:after="0" w:afterAutospacing="0" w:line="360" w:lineRule="auto"/>
        <w:jc w:val="center"/>
        <w:rPr>
          <w:rFonts w:asciiTheme="minorHAnsi" w:hAnsiTheme="minorHAnsi" w:cs="Arial"/>
          <w:color w:val="000000"/>
          <w:u w:val="single"/>
        </w:rPr>
      </w:pPr>
    </w:p>
    <w:p w:rsidR="006F5B18" w:rsidRPr="009024CA" w:rsidRDefault="006F5B18" w:rsidP="009024CA">
      <w:pPr>
        <w:pStyle w:val="NormalWeb"/>
        <w:spacing w:before="0" w:beforeAutospacing="0" w:after="0" w:afterAutospacing="0" w:line="360" w:lineRule="auto"/>
        <w:jc w:val="center"/>
        <w:rPr>
          <w:rFonts w:asciiTheme="minorHAnsi" w:hAnsiTheme="minorHAnsi" w:cs="Arial"/>
          <w:color w:val="000000"/>
          <w:u w:val="single"/>
        </w:rPr>
      </w:pPr>
    </w:p>
    <w:p w:rsidR="009024CA" w:rsidRPr="009024CA" w:rsidRDefault="009024CA" w:rsidP="009024CA">
      <w:pPr>
        <w:pStyle w:val="NormalWeb"/>
        <w:spacing w:before="0" w:beforeAutospacing="0" w:after="0" w:afterAutospacing="0" w:line="360" w:lineRule="auto"/>
        <w:jc w:val="center"/>
        <w:rPr>
          <w:rFonts w:asciiTheme="minorHAnsi" w:hAnsiTheme="minorHAnsi" w:cs="Arial"/>
          <w:u w:val="single"/>
        </w:rPr>
      </w:pPr>
      <w:r w:rsidRPr="009024CA">
        <w:rPr>
          <w:rFonts w:asciiTheme="minorHAnsi" w:hAnsiTheme="minorHAnsi" w:cs="Arial"/>
          <w:color w:val="000000"/>
          <w:u w:val="single"/>
        </w:rPr>
        <w:lastRenderedPageBreak/>
        <w:t>Competitive analysis grid - South Beach Miami</w:t>
      </w:r>
    </w:p>
    <w:tbl>
      <w:tblPr>
        <w:tblW w:w="11665" w:type="dxa"/>
        <w:jc w:val="center"/>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1"/>
        <w:gridCol w:w="992"/>
        <w:gridCol w:w="1559"/>
        <w:gridCol w:w="1134"/>
        <w:gridCol w:w="1134"/>
        <w:gridCol w:w="1418"/>
        <w:gridCol w:w="1701"/>
        <w:gridCol w:w="1156"/>
      </w:tblGrid>
      <w:tr w:rsidR="006F5B18" w:rsidRPr="00DC21B7" w:rsidTr="00346EBF">
        <w:trPr>
          <w:jc w:val="center"/>
        </w:trPr>
        <w:tc>
          <w:tcPr>
            <w:tcW w:w="2571"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p>
        </w:tc>
        <w:tc>
          <w:tcPr>
            <w:tcW w:w="992"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Price</w:t>
            </w:r>
          </w:p>
        </w:tc>
        <w:tc>
          <w:tcPr>
            <w:tcW w:w="1559"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Ocean</w:t>
            </w:r>
          </w:p>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Preservation</w:t>
            </w:r>
          </w:p>
        </w:tc>
        <w:tc>
          <w:tcPr>
            <w:tcW w:w="1134"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Time of the trip</w:t>
            </w:r>
          </w:p>
        </w:tc>
        <w:tc>
          <w:tcPr>
            <w:tcW w:w="1134"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The</w:t>
            </w:r>
          </w:p>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scenic</w:t>
            </w:r>
          </w:p>
        </w:tc>
        <w:tc>
          <w:tcPr>
            <w:tcW w:w="1418"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Accessibility</w:t>
            </w:r>
          </w:p>
        </w:tc>
        <w:tc>
          <w:tcPr>
            <w:tcW w:w="1701"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Experiencing real marine life</w:t>
            </w:r>
          </w:p>
        </w:tc>
        <w:tc>
          <w:tcPr>
            <w:tcW w:w="1156" w:type="dxa"/>
            <w:tcBorders>
              <w:bottom w:val="thinThickSmallGap" w:sz="24" w:space="0" w:color="auto"/>
            </w:tcBorders>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Open hours</w:t>
            </w:r>
          </w:p>
        </w:tc>
      </w:tr>
      <w:tr w:rsidR="006F5B18" w:rsidRPr="00DC21B7" w:rsidTr="00346EBF">
        <w:trPr>
          <w:jc w:val="center"/>
        </w:trPr>
        <w:tc>
          <w:tcPr>
            <w:tcW w:w="2571"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Davy Jones’ Sub Tours (South Beach, Miami)</w:t>
            </w:r>
          </w:p>
        </w:tc>
        <w:tc>
          <w:tcPr>
            <w:tcW w:w="992"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559"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134"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134"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418"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701"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56" w:type="dxa"/>
            <w:tcBorders>
              <w:top w:val="thinThickSmallGap" w:sz="24" w:space="0" w:color="auto"/>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r>
      <w:tr w:rsidR="006F5B18" w:rsidRPr="00DC21B7" w:rsidTr="00346EBF">
        <w:trPr>
          <w:trHeight w:val="464"/>
          <w:jc w:val="center"/>
        </w:trPr>
        <w:tc>
          <w:tcPr>
            <w:tcW w:w="2571"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South Beach Kayak</w:t>
            </w:r>
          </w:p>
        </w:tc>
        <w:tc>
          <w:tcPr>
            <w:tcW w:w="992"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559"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418"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701"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156"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r>
      <w:tr w:rsidR="006F5B18" w:rsidRPr="00DC21B7" w:rsidTr="00346EBF">
        <w:trPr>
          <w:trHeight w:val="400"/>
          <w:jc w:val="center"/>
        </w:trPr>
        <w:tc>
          <w:tcPr>
            <w:tcW w:w="2571"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Miami Seaquarium</w:t>
            </w:r>
          </w:p>
        </w:tc>
        <w:tc>
          <w:tcPr>
            <w:tcW w:w="992"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559"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418"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701"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156"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r>
      <w:tr w:rsidR="006F5B18" w:rsidRPr="00DC21B7" w:rsidTr="00346EBF">
        <w:trPr>
          <w:jc w:val="center"/>
        </w:trPr>
        <w:tc>
          <w:tcPr>
            <w:tcW w:w="2571"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Catalina Tours (Thriller Powerboat Sightseeing Cruise)</w:t>
            </w:r>
          </w:p>
        </w:tc>
        <w:tc>
          <w:tcPr>
            <w:tcW w:w="992"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559"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134"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134"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418"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701"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156"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r>
      <w:tr w:rsidR="006F5B18" w:rsidRPr="00DC21B7" w:rsidTr="00346EBF">
        <w:trPr>
          <w:jc w:val="center"/>
        </w:trPr>
        <w:tc>
          <w:tcPr>
            <w:tcW w:w="2571"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shd w:val="clear" w:color="auto" w:fill="FFFFFF"/>
              </w:rPr>
            </w:pPr>
            <w:r w:rsidRPr="006F5B18">
              <w:rPr>
                <w:rFonts w:ascii="Calibri" w:eastAsia="Times New Roman" w:hAnsi="Calibri" w:cs="Arial"/>
                <w:sz w:val="24"/>
                <w:szCs w:val="24"/>
                <w:shd w:val="clear" w:color="auto" w:fill="FFFFFF"/>
              </w:rPr>
              <w:t>Tropical Sailing  - Miami Catamaran Charter South Beach Sail Splash and Snorkel (Catamaran Tours)</w:t>
            </w:r>
          </w:p>
        </w:tc>
        <w:tc>
          <w:tcPr>
            <w:tcW w:w="992"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559"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418"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c>
          <w:tcPr>
            <w:tcW w:w="1701"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56" w:type="dxa"/>
            <w:tcBorders>
              <w:bottom w:val="single" w:sz="4" w:space="0" w:color="auto"/>
            </w:tcBorders>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r>
      <w:tr w:rsidR="006F5B18" w:rsidRPr="00DC21B7" w:rsidTr="00346EBF">
        <w:trPr>
          <w:jc w:val="center"/>
        </w:trPr>
        <w:tc>
          <w:tcPr>
            <w:tcW w:w="2571"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South Beach Dive and Surf Center (Scuba Diving)</w:t>
            </w:r>
          </w:p>
        </w:tc>
        <w:tc>
          <w:tcPr>
            <w:tcW w:w="992"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559"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34"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418"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DI</w:t>
            </w:r>
          </w:p>
        </w:tc>
        <w:tc>
          <w:tcPr>
            <w:tcW w:w="1701"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AD</w:t>
            </w:r>
          </w:p>
        </w:tc>
        <w:tc>
          <w:tcPr>
            <w:tcW w:w="1156" w:type="dxa"/>
            <w:shd w:val="clear" w:color="auto" w:fill="B8CCE4" w:themeFill="accent1" w:themeFillTint="66"/>
            <w:vAlign w:val="center"/>
          </w:tcPr>
          <w:p w:rsidR="00CA5EE8" w:rsidRPr="006F5B18" w:rsidRDefault="00CA5EE8" w:rsidP="006F5B18">
            <w:pPr>
              <w:spacing w:after="0" w:line="240" w:lineRule="auto"/>
              <w:jc w:val="center"/>
              <w:rPr>
                <w:rFonts w:ascii="Calibri" w:eastAsia="Times New Roman" w:hAnsi="Calibri" w:cs="Arial"/>
                <w:sz w:val="24"/>
                <w:szCs w:val="24"/>
              </w:rPr>
            </w:pPr>
            <w:r w:rsidRPr="006F5B18">
              <w:rPr>
                <w:rFonts w:ascii="Calibri" w:eastAsia="Times New Roman" w:hAnsi="Calibri" w:cs="Arial"/>
                <w:sz w:val="24"/>
                <w:szCs w:val="24"/>
              </w:rPr>
              <w:t>EV</w:t>
            </w:r>
          </w:p>
        </w:tc>
      </w:tr>
    </w:tbl>
    <w:p w:rsidR="009024CA" w:rsidRPr="003B60CB" w:rsidRDefault="009024CA" w:rsidP="009024CA">
      <w:pPr>
        <w:pStyle w:val="NormalWeb"/>
        <w:spacing w:before="0" w:beforeAutospacing="0" w:after="0" w:afterAutospacing="0"/>
        <w:jc w:val="both"/>
        <w:rPr>
          <w:rFonts w:ascii="Arial" w:hAnsi="Arial" w:cs="Arial"/>
          <w:b/>
        </w:rPr>
      </w:pPr>
    </w:p>
    <w:p w:rsidR="009024CA" w:rsidRPr="005B4DDD" w:rsidRDefault="009024CA" w:rsidP="005B4DDD">
      <w:pPr>
        <w:pStyle w:val="NormalWeb"/>
        <w:spacing w:before="0" w:beforeAutospacing="0" w:after="240" w:afterAutospacing="0"/>
        <w:jc w:val="center"/>
        <w:rPr>
          <w:rFonts w:asciiTheme="minorHAnsi" w:hAnsiTheme="minorHAnsi" w:cs="Arial"/>
          <w:u w:val="single"/>
        </w:rPr>
      </w:pPr>
    </w:p>
    <w:p w:rsidR="002C0F9D" w:rsidRPr="002C0F9D" w:rsidRDefault="002C0F9D" w:rsidP="002C0F9D">
      <w:pPr>
        <w:spacing w:after="0" w:line="360" w:lineRule="auto"/>
        <w:jc w:val="both"/>
        <w:rPr>
          <w:rFonts w:eastAsia="Times New Roman" w:cs="Times New Roman"/>
          <w:sz w:val="24"/>
          <w:szCs w:val="24"/>
          <w:lang w:val="en-CA" w:eastAsia="en-CA"/>
        </w:rPr>
      </w:pPr>
      <w:r>
        <w:rPr>
          <w:rFonts w:eastAsia="Times New Roman" w:cs="Times New Roman"/>
          <w:color w:val="000000"/>
          <w:sz w:val="24"/>
          <w:szCs w:val="24"/>
          <w:lang w:val="en-CA" w:eastAsia="en-CA"/>
        </w:rPr>
        <w:tab/>
      </w:r>
      <w:r w:rsidRPr="002C0F9D">
        <w:rPr>
          <w:rFonts w:eastAsia="Times New Roman" w:cs="Times New Roman"/>
          <w:color w:val="000000"/>
          <w:sz w:val="24"/>
          <w:szCs w:val="24"/>
          <w:lang w:val="en-CA" w:eastAsia="en-CA"/>
        </w:rPr>
        <w:t>One of the biggest competitive advantages that the company will have is the fact that it will be the only one available in the proximity. Similar types of attractions are available in other exotic islands, such as; Hawaii, Aruba, Cancun, etc., and in Long Beach, California. Most of them are really far from the Davy Jones Sub Tours’ locations. The company will be one of the first pioneers to act upon this opportunity. Also, by becoming one of the first eco-friendly ventures, it will generate a lot of attention for potential customers. Truth is, not many people get to experience something this exciting without having to go to a location far away which will cost them a large amount of money.</w:t>
      </w:r>
    </w:p>
    <w:p w:rsidR="002C0F9D" w:rsidRPr="002C0F9D" w:rsidRDefault="002C0F9D" w:rsidP="002C0F9D">
      <w:pPr>
        <w:spacing w:after="0" w:line="360" w:lineRule="auto"/>
        <w:rPr>
          <w:rFonts w:eastAsia="Times New Roman" w:cs="Times New Roman"/>
          <w:sz w:val="24"/>
          <w:szCs w:val="24"/>
          <w:lang w:val="en-CA" w:eastAsia="en-CA"/>
        </w:rPr>
      </w:pPr>
      <w:r w:rsidRPr="002C0F9D">
        <w:rPr>
          <w:rFonts w:eastAsia="Times New Roman" w:cs="Times New Roman"/>
          <w:color w:val="000000"/>
          <w:sz w:val="24"/>
          <w:szCs w:val="24"/>
          <w:lang w:val="en-CA" w:eastAsia="en-CA"/>
        </w:rPr>
        <w:t>          </w:t>
      </w:r>
      <w:r w:rsidRPr="002C0F9D">
        <w:rPr>
          <w:rFonts w:eastAsia="Times New Roman" w:cs="Times New Roman"/>
          <w:color w:val="000000"/>
          <w:sz w:val="24"/>
          <w:szCs w:val="24"/>
          <w:lang w:val="en-CA" w:eastAsia="en-CA"/>
        </w:rPr>
        <w:tab/>
      </w:r>
    </w:p>
    <w:p w:rsidR="002C0F9D" w:rsidRPr="002C0F9D" w:rsidRDefault="002C0F9D" w:rsidP="002C0F9D">
      <w:pPr>
        <w:spacing w:after="0" w:line="360" w:lineRule="auto"/>
        <w:jc w:val="both"/>
        <w:rPr>
          <w:rFonts w:eastAsia="Times New Roman" w:cs="Times New Roman"/>
          <w:sz w:val="24"/>
          <w:szCs w:val="24"/>
          <w:lang w:val="en-CA" w:eastAsia="en-CA"/>
        </w:rPr>
      </w:pPr>
      <w:r>
        <w:rPr>
          <w:rFonts w:eastAsia="Times New Roman" w:cs="Times New Roman"/>
          <w:color w:val="000000"/>
          <w:sz w:val="24"/>
          <w:szCs w:val="24"/>
          <w:lang w:val="en-CA" w:eastAsia="en-CA"/>
        </w:rPr>
        <w:tab/>
      </w:r>
      <w:r w:rsidRPr="002C0F9D">
        <w:rPr>
          <w:rFonts w:eastAsia="Times New Roman" w:cs="Times New Roman"/>
          <w:color w:val="000000"/>
          <w:sz w:val="24"/>
          <w:szCs w:val="24"/>
          <w:lang w:val="en-CA" w:eastAsia="en-CA"/>
        </w:rPr>
        <w:t xml:space="preserve">We are now in the time of making every business actions as sustainable as possible. Sustainability has played an important role in the way businesses conduct their practices. Also, companies that strive to become more "green" tend to be better recognized and respected because they are doing their part for the environment. Davy Jones Sub Tours will contribute to the sustainability of the sea and the world by only running with biodiesel fuel and solar panels. </w:t>
      </w:r>
      <w:r w:rsidRPr="002C0F9D">
        <w:rPr>
          <w:rFonts w:eastAsia="Times New Roman" w:cs="Times New Roman"/>
          <w:color w:val="000000"/>
          <w:sz w:val="24"/>
          <w:szCs w:val="24"/>
          <w:lang w:val="en-CA" w:eastAsia="en-CA"/>
        </w:rPr>
        <w:lastRenderedPageBreak/>
        <w:t>This will reduce the environmental impact of the business operations and distinguish the company from the direct and indirect competitors.</w:t>
      </w:r>
    </w:p>
    <w:p w:rsidR="002C0F9D" w:rsidRPr="002C0F9D" w:rsidRDefault="002C0F9D" w:rsidP="002C0F9D">
      <w:pPr>
        <w:spacing w:after="0" w:line="360" w:lineRule="auto"/>
        <w:rPr>
          <w:rFonts w:eastAsia="Times New Roman" w:cs="Times New Roman"/>
          <w:sz w:val="24"/>
          <w:szCs w:val="24"/>
          <w:lang w:val="en-CA" w:eastAsia="en-CA"/>
        </w:rPr>
      </w:pPr>
      <w:r w:rsidRPr="002C0F9D">
        <w:rPr>
          <w:rFonts w:eastAsia="Times New Roman" w:cs="Times New Roman"/>
          <w:color w:val="000000"/>
          <w:sz w:val="24"/>
          <w:szCs w:val="24"/>
          <w:lang w:val="en-CA" w:eastAsia="en-CA"/>
        </w:rPr>
        <w:t>          </w:t>
      </w:r>
      <w:r w:rsidRPr="002C0F9D">
        <w:rPr>
          <w:rFonts w:eastAsia="Times New Roman" w:cs="Times New Roman"/>
          <w:color w:val="000000"/>
          <w:sz w:val="24"/>
          <w:szCs w:val="24"/>
          <w:lang w:val="en-CA" w:eastAsia="en-CA"/>
        </w:rPr>
        <w:tab/>
        <w:t xml:space="preserve">    </w:t>
      </w:r>
      <w:r w:rsidRPr="002C0F9D">
        <w:rPr>
          <w:rFonts w:eastAsia="Times New Roman" w:cs="Times New Roman"/>
          <w:color w:val="000000"/>
          <w:sz w:val="24"/>
          <w:szCs w:val="24"/>
          <w:lang w:val="en-CA" w:eastAsia="en-CA"/>
        </w:rPr>
        <w:tab/>
        <w:t xml:space="preserve">    </w:t>
      </w:r>
      <w:r w:rsidRPr="002C0F9D">
        <w:rPr>
          <w:rFonts w:eastAsia="Times New Roman" w:cs="Times New Roman"/>
          <w:color w:val="000000"/>
          <w:sz w:val="24"/>
          <w:szCs w:val="24"/>
          <w:lang w:val="en-CA" w:eastAsia="en-CA"/>
        </w:rPr>
        <w:tab/>
      </w:r>
    </w:p>
    <w:p w:rsidR="002C0F9D" w:rsidRPr="002C0F9D" w:rsidRDefault="002C0F9D" w:rsidP="002C0F9D">
      <w:pPr>
        <w:spacing w:after="0" w:line="360" w:lineRule="auto"/>
        <w:jc w:val="both"/>
        <w:rPr>
          <w:rFonts w:eastAsia="Times New Roman" w:cs="Times New Roman"/>
          <w:sz w:val="24"/>
          <w:szCs w:val="24"/>
          <w:lang w:val="en-CA" w:eastAsia="en-CA"/>
        </w:rPr>
      </w:pPr>
      <w:r>
        <w:rPr>
          <w:rFonts w:eastAsia="Times New Roman" w:cs="Times New Roman"/>
          <w:color w:val="000000"/>
          <w:sz w:val="24"/>
          <w:szCs w:val="24"/>
          <w:lang w:val="en-CA" w:eastAsia="en-CA"/>
        </w:rPr>
        <w:tab/>
      </w:r>
      <w:r w:rsidRPr="002C0F9D">
        <w:rPr>
          <w:rFonts w:eastAsia="Times New Roman" w:cs="Times New Roman"/>
          <w:color w:val="000000"/>
          <w:sz w:val="24"/>
          <w:szCs w:val="24"/>
          <w:lang w:val="en-CA" w:eastAsia="en-CA"/>
        </w:rPr>
        <w:t>The industry the company is entering into is a very competitive one. There are many entertainments related to sightseeing tours on the water and a lot more regarding ocean divertissements in general. This is why it will be difficult for the company, at the beginning, to get popular and attract customers.</w:t>
      </w:r>
    </w:p>
    <w:p w:rsidR="002C0F9D" w:rsidRPr="002C0F9D" w:rsidRDefault="002C0F9D" w:rsidP="002C0F9D">
      <w:pPr>
        <w:spacing w:after="0" w:line="360" w:lineRule="auto"/>
        <w:rPr>
          <w:rFonts w:eastAsia="Times New Roman" w:cs="Times New Roman"/>
          <w:sz w:val="24"/>
          <w:szCs w:val="24"/>
          <w:lang w:val="en-CA" w:eastAsia="en-CA"/>
        </w:rPr>
      </w:pPr>
    </w:p>
    <w:p w:rsidR="002C0F9D" w:rsidRPr="002C0F9D" w:rsidRDefault="002C0F9D" w:rsidP="002C0F9D">
      <w:pPr>
        <w:spacing w:after="0" w:line="360" w:lineRule="auto"/>
        <w:jc w:val="both"/>
        <w:rPr>
          <w:rFonts w:eastAsia="Times New Roman" w:cs="Times New Roman"/>
          <w:sz w:val="24"/>
          <w:szCs w:val="24"/>
          <w:lang w:val="en-CA" w:eastAsia="en-CA"/>
        </w:rPr>
      </w:pPr>
      <w:r>
        <w:rPr>
          <w:rFonts w:eastAsia="Times New Roman" w:cs="Times New Roman"/>
          <w:color w:val="000000"/>
          <w:sz w:val="24"/>
          <w:szCs w:val="24"/>
          <w:lang w:val="en-CA" w:eastAsia="en-CA"/>
        </w:rPr>
        <w:tab/>
      </w:r>
      <w:r w:rsidRPr="002C0F9D">
        <w:rPr>
          <w:rFonts w:eastAsia="Times New Roman" w:cs="Times New Roman"/>
          <w:color w:val="000000"/>
          <w:sz w:val="24"/>
          <w:szCs w:val="24"/>
          <w:lang w:val="en-CA" w:eastAsia="en-CA"/>
        </w:rPr>
        <w:t xml:space="preserve">The company will need to consider the general and specific factors within the industry and differentiate itself from direct and indirect competitors already established in this industry. </w:t>
      </w:r>
      <w:r w:rsidR="005C0927" w:rsidRPr="002C0F9D">
        <w:rPr>
          <w:rFonts w:eastAsia="Times New Roman" w:cs="Times New Roman"/>
          <w:color w:val="000000"/>
          <w:sz w:val="24"/>
          <w:szCs w:val="24"/>
          <w:lang w:val="en-CA" w:eastAsia="en-CA"/>
        </w:rPr>
        <w:t>Its sustainable aspect as well as its uniqueness way to explore the unknown in both locations makes</w:t>
      </w:r>
      <w:r w:rsidRPr="002C0F9D">
        <w:rPr>
          <w:rFonts w:eastAsia="Times New Roman" w:cs="Times New Roman"/>
          <w:color w:val="000000"/>
          <w:sz w:val="24"/>
          <w:szCs w:val="24"/>
          <w:lang w:val="en-CA" w:eastAsia="en-CA"/>
        </w:rPr>
        <w:t xml:space="preserve"> the company different from others.</w:t>
      </w:r>
    </w:p>
    <w:p w:rsidR="00EE77FE" w:rsidRPr="004C1DF7" w:rsidRDefault="004C1DF7" w:rsidP="004C1DF7">
      <w:pPr>
        <w:pStyle w:val="Heading1"/>
        <w:rPr>
          <w:rFonts w:asciiTheme="minorHAnsi" w:hAnsiTheme="minorHAnsi"/>
        </w:rPr>
      </w:pPr>
      <w:bookmarkStart w:id="7" w:name="_Toc374892149"/>
      <w:r w:rsidRPr="004C1DF7">
        <w:rPr>
          <w:rFonts w:asciiTheme="minorHAnsi" w:eastAsiaTheme="minorEastAsia" w:hAnsiTheme="minorHAnsi" w:cstheme="minorBidi"/>
          <w:bCs w:val="0"/>
          <w:lang w:val="en-CA"/>
        </w:rPr>
        <w:t xml:space="preserve">V. </w:t>
      </w:r>
      <w:r w:rsidR="00EE5F9C" w:rsidRPr="004C1DF7">
        <w:rPr>
          <w:rFonts w:asciiTheme="minorHAnsi" w:hAnsiTheme="minorHAnsi"/>
        </w:rPr>
        <w:t>Operations Plan</w:t>
      </w:r>
      <w:bookmarkEnd w:id="7"/>
    </w:p>
    <w:p w:rsidR="004A14AC" w:rsidRDefault="004A14AC" w:rsidP="004A14AC">
      <w:pPr>
        <w:pStyle w:val="Heading2"/>
        <w:spacing w:before="0"/>
      </w:pPr>
    </w:p>
    <w:p w:rsidR="00F223EF" w:rsidRPr="00535C34" w:rsidRDefault="00EE5F9C" w:rsidP="00535C34">
      <w:pPr>
        <w:spacing w:after="0" w:line="360" w:lineRule="auto"/>
        <w:rPr>
          <w:b/>
          <w:color w:val="4F81BD" w:themeColor="accent1"/>
          <w:sz w:val="26"/>
          <w:szCs w:val="26"/>
        </w:rPr>
      </w:pPr>
      <w:r w:rsidRPr="00535C34">
        <w:rPr>
          <w:b/>
          <w:color w:val="4F81BD" w:themeColor="accent1"/>
          <w:sz w:val="26"/>
          <w:szCs w:val="26"/>
        </w:rPr>
        <w:t>Business Processes</w:t>
      </w:r>
    </w:p>
    <w:p w:rsidR="00F223EF" w:rsidRPr="003307EC" w:rsidRDefault="005E06A6" w:rsidP="00535C34">
      <w:pPr>
        <w:spacing w:after="0" w:line="360" w:lineRule="auto"/>
        <w:jc w:val="both"/>
        <w:rPr>
          <w:rFonts w:eastAsia="Times New Roman" w:cstheme="minorHAnsi"/>
          <w:sz w:val="24"/>
          <w:szCs w:val="24"/>
          <w:shd w:val="clear" w:color="auto" w:fill="FFFCFB"/>
        </w:rPr>
      </w:pPr>
      <w:r w:rsidRPr="003307EC">
        <w:rPr>
          <w:rFonts w:eastAsia="Times New Roman" w:cstheme="minorHAnsi"/>
          <w:sz w:val="24"/>
          <w:szCs w:val="24"/>
          <w:shd w:val="clear" w:color="auto" w:fill="FFFCFB"/>
        </w:rPr>
        <w:t xml:space="preserve">Operating hours of the office/ gift shop </w:t>
      </w:r>
      <w:r w:rsidR="00F223EF" w:rsidRPr="003307EC">
        <w:rPr>
          <w:rFonts w:eastAsia="Times New Roman" w:cstheme="minorHAnsi"/>
          <w:sz w:val="24"/>
          <w:szCs w:val="24"/>
          <w:shd w:val="clear" w:color="auto" w:fill="FFFCFB"/>
        </w:rPr>
        <w:t>(Monday-</w:t>
      </w:r>
      <w:r w:rsidRPr="003307EC">
        <w:rPr>
          <w:rFonts w:eastAsia="Times New Roman" w:cstheme="minorHAnsi"/>
          <w:sz w:val="24"/>
          <w:szCs w:val="24"/>
          <w:shd w:val="clear" w:color="auto" w:fill="FFFCFB"/>
        </w:rPr>
        <w:t>Sunday):</w:t>
      </w:r>
    </w:p>
    <w:p w:rsidR="005E06A6" w:rsidRPr="003307EC" w:rsidRDefault="005E06A6" w:rsidP="003307EC">
      <w:pPr>
        <w:spacing w:after="0" w:line="360" w:lineRule="auto"/>
        <w:jc w:val="both"/>
        <w:rPr>
          <w:rFonts w:eastAsia="Times New Roman" w:cstheme="minorHAnsi"/>
          <w:sz w:val="24"/>
          <w:szCs w:val="24"/>
        </w:rPr>
      </w:pPr>
      <w:r w:rsidRPr="003307EC">
        <w:rPr>
          <w:rFonts w:eastAsia="Times New Roman" w:cstheme="minorHAnsi"/>
          <w:sz w:val="24"/>
          <w:szCs w:val="24"/>
          <w:shd w:val="clear" w:color="auto" w:fill="FFFCFB"/>
        </w:rPr>
        <w:t>Monterey Bay: 8:30 AM - 8:30 PM</w:t>
      </w:r>
    </w:p>
    <w:p w:rsidR="004C1DF7" w:rsidRPr="003307EC" w:rsidRDefault="005E06A6" w:rsidP="003307EC">
      <w:pPr>
        <w:spacing w:after="0" w:line="360" w:lineRule="auto"/>
        <w:jc w:val="both"/>
        <w:rPr>
          <w:rFonts w:eastAsia="Times New Roman" w:cstheme="minorHAnsi"/>
          <w:sz w:val="24"/>
          <w:szCs w:val="24"/>
          <w:shd w:val="clear" w:color="auto" w:fill="FFFCFB"/>
        </w:rPr>
      </w:pPr>
      <w:r w:rsidRPr="003307EC">
        <w:rPr>
          <w:rFonts w:eastAsia="Times New Roman" w:cstheme="minorHAnsi"/>
          <w:sz w:val="24"/>
          <w:szCs w:val="24"/>
          <w:shd w:val="clear" w:color="auto" w:fill="FFFCFB"/>
        </w:rPr>
        <w:t xml:space="preserve">South Beach Miami: 8:00 AM - 8:30 PM </w:t>
      </w:r>
    </w:p>
    <w:p w:rsidR="003307EC" w:rsidRDefault="004A14AC" w:rsidP="003307EC">
      <w:pPr>
        <w:spacing w:after="0" w:line="360" w:lineRule="auto"/>
        <w:jc w:val="both"/>
        <w:rPr>
          <w:color w:val="000000"/>
          <w:sz w:val="24"/>
          <w:szCs w:val="24"/>
          <w:shd w:val="clear" w:color="auto" w:fill="FFFCFB"/>
        </w:rPr>
      </w:pPr>
      <w:r w:rsidRPr="003307EC">
        <w:rPr>
          <w:color w:val="000000"/>
          <w:sz w:val="24"/>
          <w:szCs w:val="24"/>
          <w:shd w:val="clear" w:color="auto" w:fill="FFFCFB"/>
        </w:rPr>
        <w:tab/>
      </w:r>
    </w:p>
    <w:p w:rsidR="004A14AC" w:rsidRDefault="003307EC" w:rsidP="003307EC">
      <w:pPr>
        <w:spacing w:after="0" w:line="360" w:lineRule="auto"/>
        <w:jc w:val="both"/>
        <w:rPr>
          <w:color w:val="000000"/>
          <w:sz w:val="24"/>
          <w:szCs w:val="24"/>
          <w:shd w:val="clear" w:color="auto" w:fill="FFFCFB"/>
        </w:rPr>
      </w:pPr>
      <w:r>
        <w:rPr>
          <w:color w:val="000000"/>
          <w:sz w:val="24"/>
          <w:szCs w:val="24"/>
          <w:shd w:val="clear" w:color="auto" w:fill="FFFCFB"/>
        </w:rPr>
        <w:tab/>
      </w:r>
      <w:r w:rsidR="004C1DF7" w:rsidRPr="003307EC">
        <w:rPr>
          <w:color w:val="000000"/>
          <w:sz w:val="24"/>
          <w:szCs w:val="24"/>
          <w:shd w:val="clear" w:color="auto" w:fill="FFFCFB"/>
        </w:rPr>
        <w:t>A receptionist will be available during these opening hours to answer questions, charge tickets, and sell souvenir pictures and promotional items. Here is the departure schedule for each location:</w:t>
      </w:r>
    </w:p>
    <w:p w:rsidR="003307EC" w:rsidRPr="003307EC" w:rsidRDefault="003307EC" w:rsidP="003307EC">
      <w:pPr>
        <w:spacing w:after="0" w:line="360" w:lineRule="auto"/>
        <w:jc w:val="both"/>
        <w:rPr>
          <w:sz w:val="24"/>
          <w:szCs w:val="24"/>
        </w:rPr>
      </w:pPr>
    </w:p>
    <w:p w:rsidR="004C1DF7" w:rsidRPr="003307EC" w:rsidRDefault="004C1DF7" w:rsidP="003307EC">
      <w:pPr>
        <w:spacing w:after="0" w:line="360" w:lineRule="auto"/>
        <w:jc w:val="center"/>
        <w:rPr>
          <w:rFonts w:eastAsia="Times New Roman" w:cs="Times New Roman"/>
          <w:sz w:val="24"/>
          <w:szCs w:val="24"/>
          <w:u w:val="single"/>
          <w:lang w:val="en-CA" w:eastAsia="en-CA"/>
        </w:rPr>
      </w:pPr>
      <w:r w:rsidRPr="003307EC">
        <w:rPr>
          <w:rFonts w:eastAsia="Times New Roman" w:cs="Times New Roman"/>
          <w:iCs/>
          <w:color w:val="000000"/>
          <w:sz w:val="24"/>
          <w:szCs w:val="24"/>
          <w:u w:val="single"/>
          <w:lang w:val="en-CA" w:eastAsia="en-CA"/>
        </w:rPr>
        <w:t>Departure time: Monterey Bay</w:t>
      </w:r>
    </w:p>
    <w:tbl>
      <w:tblPr>
        <w:tblW w:w="0" w:type="auto"/>
        <w:jc w:val="center"/>
        <w:tblCellMar>
          <w:top w:w="15" w:type="dxa"/>
          <w:left w:w="15" w:type="dxa"/>
          <w:bottom w:w="15" w:type="dxa"/>
          <w:right w:w="15" w:type="dxa"/>
        </w:tblCellMar>
        <w:tblLook w:val="04A0" w:firstRow="1" w:lastRow="0" w:firstColumn="1" w:lastColumn="0" w:noHBand="0" w:noVBand="1"/>
      </w:tblPr>
      <w:tblGrid>
        <w:gridCol w:w="1485"/>
        <w:gridCol w:w="1090"/>
        <w:gridCol w:w="1212"/>
        <w:gridCol w:w="1075"/>
        <w:gridCol w:w="1075"/>
        <w:gridCol w:w="1075"/>
        <w:gridCol w:w="1075"/>
      </w:tblGrid>
      <w:tr w:rsidR="004C1DF7" w:rsidRPr="003307EC" w:rsidTr="004A14AC">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31" w:type="dxa"/>
              <w:left w:w="131" w:type="dxa"/>
              <w:bottom w:w="131" w:type="dxa"/>
              <w:right w:w="131" w:type="dxa"/>
            </w:tcMar>
            <w:vAlign w:val="center"/>
            <w:hideMark/>
          </w:tcPr>
          <w:p w:rsidR="004C1DF7" w:rsidRPr="003307EC" w:rsidRDefault="004A14AC" w:rsidP="003307EC">
            <w:pPr>
              <w:spacing w:after="0" w:line="240" w:lineRule="auto"/>
              <w:jc w:val="center"/>
              <w:rPr>
                <w:rFonts w:eastAsia="Times New Roman" w:cs="Times New Roman"/>
                <w:sz w:val="24"/>
                <w:szCs w:val="24"/>
                <w:lang w:val="en-CA" w:eastAsia="en-CA"/>
              </w:rPr>
            </w:pPr>
            <w:r w:rsidRPr="003307EC">
              <w:rPr>
                <w:rFonts w:eastAsia="Times New Roman" w:cs="Times New Roman"/>
                <w:sz w:val="24"/>
                <w:szCs w:val="24"/>
                <w:lang w:val="en-CA" w:eastAsia="en-CA"/>
              </w:rPr>
              <w:t>1-hour tours</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vAlign w:val="cente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9:00 AM</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vAlign w:val="cente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10:30 AM</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vAlign w:val="cente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1:00 PM</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vAlign w:val="cente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2:30 PM</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vAlign w:val="cente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4:00 PM</w:t>
            </w:r>
          </w:p>
        </w:tc>
        <w:tc>
          <w:tcPr>
            <w:tcW w:w="0" w:type="auto"/>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vAlign w:val="cente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7:00 PM</w:t>
            </w:r>
          </w:p>
        </w:tc>
      </w:tr>
    </w:tbl>
    <w:p w:rsidR="004C1DF7" w:rsidRPr="003307EC" w:rsidRDefault="004C1DF7" w:rsidP="003307EC">
      <w:pPr>
        <w:spacing w:after="0" w:line="36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*Passengers have to arrive 30 minutes before the departure time for boarding.</w:t>
      </w:r>
    </w:p>
    <w:p w:rsidR="004C1DF7" w:rsidRPr="003307EC" w:rsidRDefault="004C1DF7" w:rsidP="003307EC">
      <w:pPr>
        <w:spacing w:after="0" w:line="36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**15 minutes will be allowed before and after each tour to load the boat.</w:t>
      </w:r>
    </w:p>
    <w:p w:rsidR="004A14AC" w:rsidRPr="003307EC" w:rsidRDefault="004A14AC" w:rsidP="003307EC">
      <w:pPr>
        <w:spacing w:after="0" w:line="360" w:lineRule="auto"/>
        <w:jc w:val="both"/>
        <w:rPr>
          <w:rFonts w:eastAsia="Times New Roman" w:cs="Times New Roman"/>
          <w:i/>
          <w:iCs/>
          <w:color w:val="000000"/>
          <w:sz w:val="24"/>
          <w:szCs w:val="24"/>
          <w:lang w:val="en-CA" w:eastAsia="en-CA"/>
        </w:rPr>
      </w:pPr>
    </w:p>
    <w:p w:rsidR="004A14AC" w:rsidRPr="003307EC" w:rsidRDefault="004A14AC" w:rsidP="003307EC">
      <w:pPr>
        <w:spacing w:after="0" w:line="360" w:lineRule="auto"/>
        <w:jc w:val="both"/>
        <w:rPr>
          <w:rFonts w:eastAsia="Times New Roman" w:cs="Times New Roman"/>
          <w:i/>
          <w:iCs/>
          <w:color w:val="000000"/>
          <w:sz w:val="24"/>
          <w:szCs w:val="24"/>
          <w:lang w:val="en-CA" w:eastAsia="en-CA"/>
        </w:rPr>
      </w:pPr>
    </w:p>
    <w:p w:rsidR="004C1DF7" w:rsidRPr="003307EC" w:rsidRDefault="004C1DF7" w:rsidP="003307EC">
      <w:pPr>
        <w:spacing w:after="0" w:line="360" w:lineRule="auto"/>
        <w:jc w:val="center"/>
        <w:rPr>
          <w:rFonts w:eastAsia="Times New Roman" w:cs="Times New Roman"/>
          <w:sz w:val="24"/>
          <w:szCs w:val="24"/>
          <w:u w:val="single"/>
          <w:lang w:val="en-CA" w:eastAsia="en-CA"/>
        </w:rPr>
      </w:pPr>
      <w:r w:rsidRPr="003307EC">
        <w:rPr>
          <w:rFonts w:eastAsia="Times New Roman" w:cs="Times New Roman"/>
          <w:iCs/>
          <w:color w:val="000000"/>
          <w:sz w:val="24"/>
          <w:szCs w:val="24"/>
          <w:u w:val="single"/>
          <w:lang w:val="en-CA" w:eastAsia="en-CA"/>
        </w:rPr>
        <w:t>Departure time: South Beach Miami</w:t>
      </w:r>
    </w:p>
    <w:tbl>
      <w:tblPr>
        <w:tblW w:w="0" w:type="auto"/>
        <w:jc w:val="center"/>
        <w:tblCellMar>
          <w:top w:w="15" w:type="dxa"/>
          <w:left w:w="15" w:type="dxa"/>
          <w:bottom w:w="15" w:type="dxa"/>
          <w:right w:w="15" w:type="dxa"/>
        </w:tblCellMar>
        <w:tblLook w:val="04A0" w:firstRow="1" w:lastRow="0" w:firstColumn="1" w:lastColumn="0" w:noHBand="0" w:noVBand="1"/>
      </w:tblPr>
      <w:tblGrid>
        <w:gridCol w:w="1666"/>
        <w:gridCol w:w="1362"/>
        <w:gridCol w:w="1276"/>
        <w:gridCol w:w="1276"/>
        <w:gridCol w:w="1287"/>
        <w:gridCol w:w="1276"/>
      </w:tblGrid>
      <w:tr w:rsidR="004C1DF7" w:rsidRPr="003307EC" w:rsidTr="003307EC">
        <w:trPr>
          <w:jc w:val="center"/>
        </w:trPr>
        <w:tc>
          <w:tcPr>
            <w:tcW w:w="166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A14AC" w:rsidP="003307EC">
            <w:pPr>
              <w:spacing w:after="0" w:line="240" w:lineRule="auto"/>
              <w:jc w:val="center"/>
              <w:rPr>
                <w:rFonts w:eastAsia="Times New Roman" w:cs="Times New Roman"/>
                <w:sz w:val="24"/>
                <w:szCs w:val="24"/>
                <w:lang w:val="en-CA" w:eastAsia="en-CA"/>
              </w:rPr>
            </w:pPr>
            <w:r w:rsidRPr="003307EC">
              <w:rPr>
                <w:rFonts w:eastAsia="Times New Roman" w:cs="Times New Roman"/>
                <w:sz w:val="24"/>
                <w:szCs w:val="24"/>
                <w:lang w:val="en-CA" w:eastAsia="en-CA"/>
              </w:rPr>
              <w:t>1-hour tours</w:t>
            </w:r>
          </w:p>
        </w:tc>
        <w:tc>
          <w:tcPr>
            <w:tcW w:w="1362"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8:30 AM</w:t>
            </w:r>
          </w:p>
        </w:tc>
        <w:tc>
          <w:tcPr>
            <w:tcW w:w="127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X</w:t>
            </w:r>
          </w:p>
        </w:tc>
        <w:tc>
          <w:tcPr>
            <w:tcW w:w="127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1:30 PM</w:t>
            </w:r>
          </w:p>
        </w:tc>
        <w:tc>
          <w:tcPr>
            <w:tcW w:w="1287"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X</w:t>
            </w:r>
          </w:p>
        </w:tc>
        <w:tc>
          <w:tcPr>
            <w:tcW w:w="127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7:00 PM</w:t>
            </w:r>
          </w:p>
        </w:tc>
      </w:tr>
      <w:tr w:rsidR="004C1DF7" w:rsidRPr="003307EC" w:rsidTr="003307EC">
        <w:trPr>
          <w:jc w:val="center"/>
        </w:trPr>
        <w:tc>
          <w:tcPr>
            <w:tcW w:w="166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A14AC" w:rsidP="003307EC">
            <w:pPr>
              <w:spacing w:after="0" w:line="240" w:lineRule="auto"/>
              <w:jc w:val="center"/>
              <w:rPr>
                <w:rFonts w:eastAsia="Times New Roman" w:cs="Times New Roman"/>
                <w:sz w:val="24"/>
                <w:szCs w:val="24"/>
                <w:lang w:val="en-CA" w:eastAsia="en-CA"/>
              </w:rPr>
            </w:pPr>
            <w:r w:rsidRPr="003307EC">
              <w:rPr>
                <w:rFonts w:eastAsia="Times New Roman" w:cs="Times New Roman"/>
                <w:sz w:val="24"/>
                <w:szCs w:val="24"/>
                <w:lang w:val="en-CA" w:eastAsia="en-CA"/>
              </w:rPr>
              <w:t>2-hour tours</w:t>
            </w:r>
          </w:p>
        </w:tc>
        <w:tc>
          <w:tcPr>
            <w:tcW w:w="1362"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X</w:t>
            </w:r>
          </w:p>
        </w:tc>
        <w:tc>
          <w:tcPr>
            <w:tcW w:w="127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10:00 AM</w:t>
            </w:r>
          </w:p>
        </w:tc>
        <w:tc>
          <w:tcPr>
            <w:tcW w:w="127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X</w:t>
            </w:r>
          </w:p>
        </w:tc>
        <w:tc>
          <w:tcPr>
            <w:tcW w:w="1287"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3:00 PM</w:t>
            </w:r>
          </w:p>
        </w:tc>
        <w:tc>
          <w:tcPr>
            <w:tcW w:w="1276" w:type="dxa"/>
            <w:tcBorders>
              <w:top w:val="single" w:sz="8" w:space="0" w:color="000000"/>
              <w:left w:val="single" w:sz="8" w:space="0" w:color="000000"/>
              <w:bottom w:val="single" w:sz="8" w:space="0" w:color="000000"/>
              <w:right w:val="single" w:sz="8" w:space="0" w:color="000000"/>
            </w:tcBorders>
            <w:tcMar>
              <w:top w:w="131" w:type="dxa"/>
              <w:left w:w="131" w:type="dxa"/>
              <w:bottom w:w="131" w:type="dxa"/>
              <w:right w:w="131" w:type="dxa"/>
            </w:tcMar>
            <w:hideMark/>
          </w:tcPr>
          <w:p w:rsidR="004C1DF7" w:rsidRPr="003307EC" w:rsidRDefault="004C1DF7" w:rsidP="003307EC">
            <w:pPr>
              <w:spacing w:after="0" w:line="24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X</w:t>
            </w:r>
          </w:p>
        </w:tc>
      </w:tr>
    </w:tbl>
    <w:p w:rsidR="004C1DF7" w:rsidRPr="003307EC" w:rsidRDefault="004C1DF7" w:rsidP="003307EC">
      <w:pPr>
        <w:spacing w:after="0" w:line="36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*Passengers have to arrive 30 minutes before the departure time for boarding.</w:t>
      </w:r>
    </w:p>
    <w:p w:rsidR="004C1DF7" w:rsidRPr="003307EC" w:rsidRDefault="004C1DF7" w:rsidP="003307EC">
      <w:pPr>
        <w:spacing w:after="0" w:line="360" w:lineRule="auto"/>
        <w:jc w:val="center"/>
        <w:rPr>
          <w:rFonts w:eastAsia="Times New Roman" w:cs="Times New Roman"/>
          <w:sz w:val="24"/>
          <w:szCs w:val="24"/>
          <w:lang w:val="en-CA" w:eastAsia="en-CA"/>
        </w:rPr>
      </w:pPr>
      <w:r w:rsidRPr="003307EC">
        <w:rPr>
          <w:rFonts w:eastAsia="Times New Roman" w:cs="Times New Roman"/>
          <w:color w:val="000000"/>
          <w:sz w:val="24"/>
          <w:szCs w:val="24"/>
          <w:lang w:val="en-CA" w:eastAsia="en-CA"/>
        </w:rPr>
        <w:t>**15 minutes will be allowed before and after tours to load the boat.</w:t>
      </w:r>
    </w:p>
    <w:p w:rsidR="004A14AC" w:rsidRPr="003307EC" w:rsidRDefault="004A14AC" w:rsidP="003307EC">
      <w:pPr>
        <w:spacing w:after="0" w:line="360" w:lineRule="auto"/>
        <w:jc w:val="both"/>
        <w:rPr>
          <w:rFonts w:eastAsia="Times New Roman" w:cstheme="minorHAnsi"/>
          <w:sz w:val="24"/>
          <w:szCs w:val="24"/>
          <w:lang w:val="en-CA"/>
        </w:rPr>
      </w:pPr>
    </w:p>
    <w:p w:rsidR="004C1DF7" w:rsidRDefault="004A14AC" w:rsidP="003307EC">
      <w:pPr>
        <w:spacing w:after="0" w:line="360" w:lineRule="auto"/>
        <w:jc w:val="both"/>
        <w:rPr>
          <w:color w:val="000000"/>
          <w:sz w:val="24"/>
          <w:szCs w:val="24"/>
          <w:shd w:val="clear" w:color="auto" w:fill="FFFCFB"/>
        </w:rPr>
      </w:pPr>
      <w:r w:rsidRPr="003307EC">
        <w:rPr>
          <w:color w:val="000000"/>
          <w:sz w:val="24"/>
          <w:szCs w:val="24"/>
        </w:rPr>
        <w:tab/>
      </w:r>
      <w:r w:rsidR="004C1DF7" w:rsidRPr="003307EC">
        <w:rPr>
          <w:color w:val="000000"/>
          <w:sz w:val="24"/>
          <w:szCs w:val="24"/>
        </w:rPr>
        <w:t>A licensed captain with a Coast Guard certification will ride and manage the vessel. The two other ship crew members, which are a graduated guide in marine science and a photographer will entertain the 48 passengers. At the beginning of the tours, the crew will tell the story about Davy Jones, explain the "green" energy concept and present the map of the area where the semi-submersible will ride. The guide will present a video of the species that are possible to encounter in the area and will provide assistance for the entire tour to help passengers identify what they will see. Passengers will also have the opportunity t</w:t>
      </w:r>
      <w:r w:rsidRPr="003307EC">
        <w:rPr>
          <w:color w:val="000000"/>
          <w:sz w:val="24"/>
          <w:szCs w:val="24"/>
        </w:rPr>
        <w:t xml:space="preserve">o feed the marine animals by an </w:t>
      </w:r>
      <w:r w:rsidR="004C1DF7" w:rsidRPr="003307EC">
        <w:rPr>
          <w:color w:val="000000"/>
          <w:sz w:val="24"/>
          <w:szCs w:val="24"/>
        </w:rPr>
        <w:t xml:space="preserve">automatic system incorporated in the vessel in order to attract more specimens to observe. The photographer will be in charge of taking pictures during the tour, which will be posted on Davy Jones Sub Tours’ website and also be available via the </w:t>
      </w:r>
      <w:r w:rsidR="004C1DF7" w:rsidRPr="003307EC">
        <w:rPr>
          <w:i/>
          <w:iCs/>
          <w:color w:val="000000"/>
          <w:sz w:val="24"/>
          <w:szCs w:val="24"/>
        </w:rPr>
        <w:t xml:space="preserve">Instagram </w:t>
      </w:r>
      <w:r w:rsidR="004C1DF7" w:rsidRPr="003307EC">
        <w:rPr>
          <w:color w:val="000000"/>
          <w:sz w:val="24"/>
          <w:szCs w:val="24"/>
        </w:rPr>
        <w:t xml:space="preserve">application. Passengers will have the opportunity to view and purchase these pictures </w:t>
      </w:r>
      <w:r w:rsidR="004C1DF7" w:rsidRPr="003307EC">
        <w:rPr>
          <w:color w:val="000000"/>
          <w:sz w:val="24"/>
          <w:szCs w:val="24"/>
          <w:shd w:val="clear" w:color="auto" w:fill="FFFCFB"/>
        </w:rPr>
        <w:t>at the gift shop at the end of the tour or online.</w:t>
      </w:r>
    </w:p>
    <w:p w:rsidR="003307EC" w:rsidRPr="003307EC" w:rsidRDefault="003307EC" w:rsidP="003307EC">
      <w:pPr>
        <w:spacing w:after="0" w:line="360" w:lineRule="auto"/>
        <w:jc w:val="both"/>
        <w:rPr>
          <w:sz w:val="24"/>
          <w:szCs w:val="24"/>
        </w:rPr>
      </w:pPr>
    </w:p>
    <w:p w:rsidR="004C1DF7" w:rsidRPr="003307EC" w:rsidRDefault="004A14AC" w:rsidP="003307EC">
      <w:pPr>
        <w:spacing w:after="0" w:line="360" w:lineRule="auto"/>
        <w:jc w:val="both"/>
        <w:rPr>
          <w:sz w:val="24"/>
          <w:szCs w:val="24"/>
        </w:rPr>
      </w:pPr>
      <w:r w:rsidRPr="003307EC">
        <w:rPr>
          <w:color w:val="000000"/>
          <w:sz w:val="24"/>
          <w:szCs w:val="24"/>
        </w:rPr>
        <w:tab/>
      </w:r>
      <w:r w:rsidR="004C1DF7" w:rsidRPr="003307EC">
        <w:rPr>
          <w:color w:val="000000"/>
          <w:sz w:val="24"/>
          <w:szCs w:val="24"/>
        </w:rPr>
        <w:t>At the end of each day, the guide will make a summary on the website of what passengers have observed during the tours. Also, once a month, an informative article about the marine science and eco-friendly concept will be posted to inform the website visitors. Each month, the company will do a drawing for all customers who have taken the time to share a comment of their experience on the Davy Jones Sub Tours’ Facebook page. They will have the opportunity to win a promotional item of the company. On the company’s website, a seasonal schedule will be available in order to inform tourists of the seasonality of marine life throughout the year.</w:t>
      </w:r>
    </w:p>
    <w:p w:rsidR="00FE7A84" w:rsidRDefault="00FE7A84" w:rsidP="00FE7A84">
      <w:pPr>
        <w:pStyle w:val="Heading2"/>
        <w:spacing w:before="0"/>
        <w:rPr>
          <w:color w:val="000000"/>
          <w:sz w:val="30"/>
          <w:szCs w:val="30"/>
          <w:shd w:val="clear" w:color="auto" w:fill="FFFFFF"/>
        </w:rPr>
      </w:pPr>
    </w:p>
    <w:p w:rsidR="004A14AC" w:rsidRPr="00535C34" w:rsidRDefault="004A14AC" w:rsidP="00535C34">
      <w:pPr>
        <w:spacing w:after="0" w:line="360" w:lineRule="auto"/>
        <w:rPr>
          <w:b/>
          <w:color w:val="4F81BD" w:themeColor="accent1"/>
          <w:sz w:val="26"/>
          <w:szCs w:val="26"/>
        </w:rPr>
      </w:pPr>
      <w:r w:rsidRPr="00535C34">
        <w:rPr>
          <w:b/>
          <w:color w:val="4F81BD" w:themeColor="accent1"/>
          <w:sz w:val="26"/>
          <w:szCs w:val="26"/>
          <w:shd w:val="clear" w:color="auto" w:fill="FFFFFF"/>
        </w:rPr>
        <w:t>Suppliers</w:t>
      </w:r>
    </w:p>
    <w:p w:rsidR="004A14AC" w:rsidRPr="00FE7A84" w:rsidRDefault="004A14AC" w:rsidP="00535C34">
      <w:pPr>
        <w:pStyle w:val="NormalWeb"/>
        <w:spacing w:before="0" w:beforeAutospacing="0" w:after="0" w:afterAutospacing="0" w:line="360" w:lineRule="auto"/>
        <w:rPr>
          <w:rFonts w:asciiTheme="minorHAnsi" w:hAnsiTheme="minorHAnsi"/>
        </w:rPr>
      </w:pPr>
      <w:r w:rsidRPr="00FE7A84">
        <w:rPr>
          <w:rFonts w:asciiTheme="minorHAnsi" w:hAnsiTheme="minorHAnsi"/>
          <w:color w:val="000000"/>
          <w:shd w:val="clear" w:color="auto" w:fill="FFFFFF"/>
        </w:rPr>
        <w:t>1. Willard Marine Inc</w:t>
      </w:r>
      <w:r w:rsidR="00FB46D9">
        <w:rPr>
          <w:rFonts w:asciiTheme="minorHAnsi" w:hAnsiTheme="minorHAnsi"/>
          <w:color w:val="000000"/>
          <w:shd w:val="clear" w:color="auto" w:fill="FFFFFF"/>
        </w:rPr>
        <w:t>. (Willard Marine Incorporated</w:t>
      </w:r>
      <w:r w:rsidRPr="00FE7A84">
        <w:rPr>
          <w:rFonts w:asciiTheme="minorHAnsi" w:hAnsiTheme="minorHAnsi"/>
          <w:color w:val="000000"/>
          <w:shd w:val="clear" w:color="auto" w:fill="FFFFFF"/>
        </w:rPr>
        <w:t>)</w:t>
      </w:r>
    </w:p>
    <w:p w:rsidR="004A14AC" w:rsidRPr="00FE7A84" w:rsidRDefault="004A14AC" w:rsidP="00FE7A84">
      <w:pPr>
        <w:pStyle w:val="NormalWeb"/>
        <w:spacing w:before="0" w:beforeAutospacing="0" w:after="0" w:afterAutospacing="0" w:line="360" w:lineRule="auto"/>
        <w:rPr>
          <w:rFonts w:asciiTheme="minorHAnsi" w:hAnsiTheme="minorHAnsi"/>
        </w:rPr>
      </w:pPr>
      <w:r w:rsidRPr="00FE7A84">
        <w:rPr>
          <w:rFonts w:asciiTheme="minorHAnsi" w:hAnsiTheme="minorHAnsi"/>
          <w:color w:val="000000"/>
        </w:rPr>
        <w:t>The company will purchase two semi-submersibles from Willard Marine Inc.</w:t>
      </w:r>
    </w:p>
    <w:p w:rsidR="004A14AC" w:rsidRDefault="004A14AC" w:rsidP="00FE7A84">
      <w:pPr>
        <w:pStyle w:val="NormalWeb"/>
        <w:spacing w:before="0" w:beforeAutospacing="0" w:after="0" w:afterAutospacing="0" w:line="360" w:lineRule="auto"/>
        <w:rPr>
          <w:rFonts w:asciiTheme="minorHAnsi" w:hAnsiTheme="minorHAnsi"/>
          <w:color w:val="000000"/>
          <w:shd w:val="clear" w:color="auto" w:fill="FFFCFB"/>
        </w:rPr>
      </w:pPr>
      <w:r w:rsidRPr="00FE7A84">
        <w:rPr>
          <w:rFonts w:asciiTheme="minorHAnsi" w:hAnsiTheme="minorHAnsi"/>
          <w:color w:val="000000"/>
          <w:shd w:val="clear" w:color="auto" w:fill="FFFCFB"/>
        </w:rPr>
        <w:t>(Located in Anaheim, CA and in Virginia Beach, VA)</w:t>
      </w:r>
    </w:p>
    <w:p w:rsidR="00FE7A84" w:rsidRPr="00FE7A84" w:rsidRDefault="00FE7A84" w:rsidP="00FE7A84">
      <w:pPr>
        <w:pStyle w:val="NormalWeb"/>
        <w:spacing w:before="0" w:beforeAutospacing="0" w:after="0" w:afterAutospacing="0" w:line="360" w:lineRule="auto"/>
        <w:rPr>
          <w:rFonts w:asciiTheme="minorHAnsi" w:hAnsiTheme="minorHAnsi"/>
        </w:rPr>
      </w:pPr>
    </w:p>
    <w:p w:rsidR="004A14AC" w:rsidRPr="00FE7A84" w:rsidRDefault="004A14AC" w:rsidP="00FE7A84">
      <w:pPr>
        <w:pStyle w:val="NormalWeb"/>
        <w:spacing w:before="0" w:beforeAutospacing="0" w:after="0" w:afterAutospacing="0" w:line="360" w:lineRule="auto"/>
        <w:rPr>
          <w:rFonts w:asciiTheme="minorHAnsi" w:hAnsiTheme="minorHAnsi"/>
        </w:rPr>
      </w:pPr>
      <w:r w:rsidRPr="00FE7A84">
        <w:rPr>
          <w:rFonts w:asciiTheme="minorHAnsi" w:hAnsiTheme="minorHAnsi"/>
          <w:color w:val="000000"/>
        </w:rPr>
        <w:t>2. Toro Petroleum Corp + Sun BioDiesel</w:t>
      </w:r>
      <w:r w:rsidR="00FB46D9">
        <w:rPr>
          <w:rFonts w:asciiTheme="minorHAnsi" w:hAnsiTheme="minorHAnsi"/>
          <w:color w:val="000000"/>
          <w:shd w:val="clear" w:color="auto" w:fill="FFFFFF"/>
        </w:rPr>
        <w:t xml:space="preserve"> (</w:t>
      </w:r>
      <w:r w:rsidRPr="00FE7A84">
        <w:rPr>
          <w:rFonts w:asciiTheme="minorHAnsi" w:hAnsiTheme="minorHAnsi"/>
          <w:color w:val="000000"/>
          <w:shd w:val="clear" w:color="auto" w:fill="FFFFFF"/>
        </w:rPr>
        <w:t>Toro Petroleum Corp</w:t>
      </w:r>
      <w:r w:rsidR="00FB46D9">
        <w:rPr>
          <w:rFonts w:asciiTheme="minorHAnsi" w:hAnsiTheme="minorHAnsi"/>
          <w:color w:val="000000"/>
          <w:shd w:val="clear" w:color="auto" w:fill="FFFFFF"/>
        </w:rPr>
        <w:t>oration, 2004 &amp; Sun Biodiesel</w:t>
      </w:r>
      <w:r w:rsidRPr="00FE7A84">
        <w:rPr>
          <w:rFonts w:asciiTheme="minorHAnsi" w:hAnsiTheme="minorHAnsi"/>
          <w:color w:val="000000"/>
          <w:shd w:val="clear" w:color="auto" w:fill="FFFFFF"/>
        </w:rPr>
        <w:t>)</w:t>
      </w:r>
    </w:p>
    <w:p w:rsidR="004A14AC" w:rsidRPr="00FE7A84" w:rsidRDefault="004A14AC" w:rsidP="00FE7A84">
      <w:pPr>
        <w:pStyle w:val="NormalWeb"/>
        <w:spacing w:before="0" w:beforeAutospacing="0" w:after="240" w:afterAutospacing="0" w:line="360" w:lineRule="auto"/>
        <w:rPr>
          <w:rFonts w:asciiTheme="minorHAnsi" w:hAnsiTheme="minorHAnsi"/>
        </w:rPr>
      </w:pPr>
      <w:r w:rsidRPr="00FE7A84">
        <w:rPr>
          <w:rFonts w:asciiTheme="minorHAnsi" w:hAnsiTheme="minorHAnsi"/>
          <w:color w:val="000000"/>
          <w:shd w:val="clear" w:color="auto" w:fill="FFFFFF"/>
        </w:rPr>
        <w:t>The two following biodiesel dist</w:t>
      </w:r>
      <w:r w:rsidR="00FB46D9">
        <w:rPr>
          <w:rFonts w:asciiTheme="minorHAnsi" w:hAnsiTheme="minorHAnsi"/>
          <w:color w:val="000000"/>
          <w:shd w:val="clear" w:color="auto" w:fill="FFFFFF"/>
        </w:rPr>
        <w:t>ributors will fill the vessel’s</w:t>
      </w:r>
      <w:r w:rsidRPr="00FE7A84">
        <w:rPr>
          <w:rFonts w:asciiTheme="minorHAnsi" w:hAnsiTheme="minorHAnsi"/>
          <w:color w:val="000000"/>
          <w:shd w:val="clear" w:color="auto" w:fill="FFFFFF"/>
        </w:rPr>
        <w:t> tank every week at the Fisherman’s Wharf and the Miami Beach Marina.</w:t>
      </w:r>
    </w:p>
    <w:p w:rsidR="004A14AC" w:rsidRPr="00FE7A84" w:rsidRDefault="004A14AC" w:rsidP="00FE7A84">
      <w:pPr>
        <w:pStyle w:val="NormalWeb"/>
        <w:spacing w:before="0" w:beforeAutospacing="0" w:after="0" w:afterAutospacing="0" w:line="360" w:lineRule="auto"/>
        <w:rPr>
          <w:rFonts w:asciiTheme="minorHAnsi" w:hAnsiTheme="minorHAnsi"/>
        </w:rPr>
      </w:pPr>
      <w:r w:rsidRPr="00FE7A84">
        <w:rPr>
          <w:rFonts w:asciiTheme="minorHAnsi" w:hAnsiTheme="minorHAnsi"/>
          <w:i/>
          <w:iCs/>
          <w:color w:val="000000"/>
          <w:shd w:val="clear" w:color="auto" w:fill="FFFFFF"/>
        </w:rPr>
        <w:t>Monterey Bay:</w:t>
      </w:r>
    </w:p>
    <w:p w:rsidR="004A14AC" w:rsidRPr="00FE7A84" w:rsidRDefault="004A14AC" w:rsidP="00707215">
      <w:pPr>
        <w:pStyle w:val="NormalWeb"/>
        <w:spacing w:before="0" w:beforeAutospacing="0" w:after="0" w:afterAutospacing="0" w:line="360" w:lineRule="auto"/>
        <w:ind w:firstLine="720"/>
        <w:rPr>
          <w:rFonts w:asciiTheme="minorHAnsi" w:hAnsiTheme="minorHAnsi"/>
        </w:rPr>
      </w:pPr>
      <w:r w:rsidRPr="00FE7A84">
        <w:rPr>
          <w:rFonts w:asciiTheme="minorHAnsi" w:hAnsiTheme="minorHAnsi"/>
          <w:color w:val="000000"/>
          <w:shd w:val="clear" w:color="auto" w:fill="FFFFFF"/>
        </w:rPr>
        <w:t>- Toro Petroleum Corp. (Located in Salinas, CA)</w:t>
      </w:r>
    </w:p>
    <w:p w:rsidR="004A14AC" w:rsidRPr="00FE7A84" w:rsidRDefault="004A14AC" w:rsidP="00FE7A84">
      <w:pPr>
        <w:pStyle w:val="NormalWeb"/>
        <w:spacing w:before="0" w:beforeAutospacing="0" w:after="0" w:afterAutospacing="0" w:line="360" w:lineRule="auto"/>
        <w:rPr>
          <w:rFonts w:asciiTheme="minorHAnsi" w:hAnsiTheme="minorHAnsi"/>
        </w:rPr>
      </w:pPr>
      <w:r w:rsidRPr="00FE7A84">
        <w:rPr>
          <w:rFonts w:asciiTheme="minorHAnsi" w:hAnsiTheme="minorHAnsi"/>
          <w:i/>
          <w:iCs/>
          <w:color w:val="000000"/>
        </w:rPr>
        <w:t>South Beach Miami:</w:t>
      </w:r>
    </w:p>
    <w:p w:rsidR="004A14AC" w:rsidRDefault="004A14AC" w:rsidP="00FE7A84">
      <w:pPr>
        <w:pStyle w:val="NormalWeb"/>
        <w:spacing w:before="0" w:beforeAutospacing="0" w:after="0" w:afterAutospacing="0" w:line="360" w:lineRule="auto"/>
        <w:ind w:firstLine="720"/>
        <w:rPr>
          <w:rFonts w:asciiTheme="minorHAnsi" w:hAnsiTheme="minorHAnsi"/>
          <w:color w:val="000000"/>
        </w:rPr>
      </w:pPr>
      <w:r w:rsidRPr="00FE7A84">
        <w:rPr>
          <w:rFonts w:asciiTheme="minorHAnsi" w:hAnsiTheme="minorHAnsi"/>
          <w:color w:val="000000"/>
        </w:rPr>
        <w:t>- Sun BioDiesel (Located in Miami, FL)</w:t>
      </w:r>
    </w:p>
    <w:p w:rsidR="004A14AC" w:rsidRPr="00FE7A84" w:rsidRDefault="004A14AC" w:rsidP="00FE7A84">
      <w:pPr>
        <w:pStyle w:val="NormalWeb"/>
        <w:spacing w:before="0" w:beforeAutospacing="0" w:after="0" w:afterAutospacing="0" w:line="360" w:lineRule="auto"/>
        <w:rPr>
          <w:rFonts w:asciiTheme="minorHAnsi" w:hAnsiTheme="minorHAnsi"/>
        </w:rPr>
      </w:pPr>
      <w:r w:rsidRPr="00FE7A84">
        <w:rPr>
          <w:rFonts w:asciiTheme="minorHAnsi" w:hAnsiTheme="minorHAnsi"/>
          <w:color w:val="000000"/>
        </w:rPr>
        <w:t>3. Wholesale Sola</w:t>
      </w:r>
      <w:r w:rsidR="00FB46D9">
        <w:rPr>
          <w:rFonts w:asciiTheme="minorHAnsi" w:hAnsiTheme="minorHAnsi"/>
          <w:color w:val="000000"/>
          <w:shd w:val="clear" w:color="auto" w:fill="FFFFFF"/>
        </w:rPr>
        <w:t>r (Wholesale Solar</w:t>
      </w:r>
      <w:r w:rsidRPr="00FE7A84">
        <w:rPr>
          <w:rFonts w:asciiTheme="minorHAnsi" w:hAnsiTheme="minorHAnsi"/>
          <w:color w:val="000000"/>
          <w:shd w:val="clear" w:color="auto" w:fill="FFFFFF"/>
        </w:rPr>
        <w:t>)</w:t>
      </w:r>
    </w:p>
    <w:p w:rsidR="004A14AC" w:rsidRPr="00FE7A84" w:rsidRDefault="004A14AC" w:rsidP="00FE7A84">
      <w:pPr>
        <w:pStyle w:val="NormalWeb"/>
        <w:spacing w:before="0" w:beforeAutospacing="0" w:after="0" w:afterAutospacing="0" w:line="360" w:lineRule="auto"/>
        <w:jc w:val="both"/>
        <w:rPr>
          <w:rFonts w:asciiTheme="minorHAnsi" w:hAnsiTheme="minorHAnsi"/>
        </w:rPr>
      </w:pPr>
      <w:r w:rsidRPr="00FE7A84">
        <w:rPr>
          <w:rFonts w:asciiTheme="minorHAnsi" w:hAnsiTheme="minorHAnsi"/>
          <w:color w:val="000000"/>
        </w:rPr>
        <w:t>The company Wholesale Solar (Located in Mt. Shasta, CA) will provide and deliver the solar panels. They will be installed on the vessels by the engineers.</w:t>
      </w:r>
    </w:p>
    <w:p w:rsidR="00FE7A84" w:rsidRDefault="00FE7A84" w:rsidP="00FE7A84">
      <w:pPr>
        <w:pStyle w:val="NormalWeb"/>
        <w:spacing w:before="0" w:beforeAutospacing="0" w:after="0" w:afterAutospacing="0" w:line="360" w:lineRule="auto"/>
        <w:rPr>
          <w:rFonts w:asciiTheme="minorHAnsi" w:hAnsiTheme="minorHAnsi"/>
          <w:color w:val="000000"/>
        </w:rPr>
      </w:pPr>
    </w:p>
    <w:p w:rsidR="004A14AC" w:rsidRPr="00FE7A84" w:rsidRDefault="004A14AC" w:rsidP="00FE7A84">
      <w:pPr>
        <w:pStyle w:val="NormalWeb"/>
        <w:spacing w:before="0" w:beforeAutospacing="0" w:after="0" w:afterAutospacing="0" w:line="360" w:lineRule="auto"/>
        <w:rPr>
          <w:rFonts w:asciiTheme="minorHAnsi" w:hAnsiTheme="minorHAnsi"/>
        </w:rPr>
      </w:pPr>
      <w:r w:rsidRPr="00FE7A84">
        <w:rPr>
          <w:rFonts w:asciiTheme="minorHAnsi" w:hAnsiTheme="minorHAnsi"/>
          <w:color w:val="000000"/>
        </w:rPr>
        <w:t>4. Engineers (Cay Marine, 2008)</w:t>
      </w:r>
    </w:p>
    <w:p w:rsidR="004A14AC" w:rsidRPr="00FE7A84" w:rsidRDefault="004A14AC" w:rsidP="00FE7A84">
      <w:pPr>
        <w:pStyle w:val="NormalWeb"/>
        <w:spacing w:before="0" w:beforeAutospacing="0" w:after="240" w:afterAutospacing="0" w:line="360" w:lineRule="auto"/>
        <w:jc w:val="both"/>
        <w:rPr>
          <w:rFonts w:asciiTheme="minorHAnsi" w:hAnsiTheme="minorHAnsi"/>
        </w:rPr>
      </w:pPr>
      <w:r w:rsidRPr="00FE7A84">
        <w:rPr>
          <w:rFonts w:asciiTheme="minorHAnsi" w:hAnsiTheme="minorHAnsi"/>
          <w:color w:val="000000"/>
        </w:rPr>
        <w:t>The engineers will assure the maintenance of the vessels and the solar panels.</w:t>
      </w:r>
    </w:p>
    <w:p w:rsidR="004A14AC" w:rsidRPr="00FE7A84" w:rsidRDefault="004A14AC" w:rsidP="00FE7A84">
      <w:pPr>
        <w:pStyle w:val="NormalWeb"/>
        <w:spacing w:before="0" w:beforeAutospacing="0" w:after="0" w:afterAutospacing="0" w:line="360" w:lineRule="auto"/>
        <w:jc w:val="both"/>
        <w:rPr>
          <w:rFonts w:asciiTheme="minorHAnsi" w:hAnsiTheme="minorHAnsi"/>
        </w:rPr>
      </w:pPr>
      <w:r w:rsidRPr="00FE7A84">
        <w:rPr>
          <w:rFonts w:asciiTheme="minorHAnsi" w:hAnsiTheme="minorHAnsi"/>
          <w:i/>
          <w:iCs/>
          <w:color w:val="000000"/>
        </w:rPr>
        <w:t>Monterey Bay:</w:t>
      </w:r>
    </w:p>
    <w:p w:rsidR="004A14AC" w:rsidRPr="00FE7A84" w:rsidRDefault="00707215" w:rsidP="00707215">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004A14AC" w:rsidRPr="00FE7A84">
        <w:rPr>
          <w:rFonts w:asciiTheme="minorHAnsi" w:hAnsiTheme="minorHAnsi"/>
          <w:color w:val="000000"/>
        </w:rPr>
        <w:t>- Mark Kern (Located in Monterey, CA)</w:t>
      </w:r>
    </w:p>
    <w:p w:rsidR="004A14AC" w:rsidRPr="00FE7A84" w:rsidRDefault="004A14AC" w:rsidP="000417DC">
      <w:pPr>
        <w:pStyle w:val="NormalWeb"/>
        <w:spacing w:before="0" w:beforeAutospacing="0" w:after="0" w:afterAutospacing="0" w:line="360" w:lineRule="auto"/>
        <w:jc w:val="both"/>
        <w:rPr>
          <w:rFonts w:asciiTheme="minorHAnsi" w:hAnsiTheme="minorHAnsi"/>
        </w:rPr>
      </w:pPr>
      <w:r w:rsidRPr="00FE7A84">
        <w:rPr>
          <w:rFonts w:asciiTheme="minorHAnsi" w:hAnsiTheme="minorHAnsi"/>
          <w:i/>
          <w:iCs/>
          <w:color w:val="000000"/>
        </w:rPr>
        <w:t>South Beach Miami:</w:t>
      </w:r>
    </w:p>
    <w:p w:rsidR="004A14AC" w:rsidRPr="00FE7A84" w:rsidRDefault="00707215" w:rsidP="000417DC">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004A14AC" w:rsidRPr="00FE7A84">
        <w:rPr>
          <w:rFonts w:asciiTheme="minorHAnsi" w:hAnsiTheme="minorHAnsi"/>
          <w:color w:val="000000"/>
        </w:rPr>
        <w:t>- Cay Marine service (Located in Miami, FL)</w:t>
      </w:r>
    </w:p>
    <w:p w:rsidR="00707215" w:rsidRDefault="00707215" w:rsidP="000417DC">
      <w:pPr>
        <w:pStyle w:val="NormalWeb"/>
        <w:spacing w:before="0" w:beforeAutospacing="0" w:after="0" w:afterAutospacing="0" w:line="360" w:lineRule="auto"/>
        <w:jc w:val="both"/>
        <w:rPr>
          <w:rFonts w:asciiTheme="minorHAnsi" w:hAnsiTheme="minorHAnsi"/>
          <w:color w:val="000000"/>
        </w:rPr>
      </w:pPr>
    </w:p>
    <w:p w:rsidR="004A14AC" w:rsidRPr="00FE7A84" w:rsidRDefault="004A14AC" w:rsidP="000417DC">
      <w:pPr>
        <w:pStyle w:val="NormalWeb"/>
        <w:spacing w:before="0" w:beforeAutospacing="0" w:after="0" w:afterAutospacing="0" w:line="360" w:lineRule="auto"/>
        <w:jc w:val="both"/>
        <w:rPr>
          <w:rFonts w:asciiTheme="minorHAnsi" w:hAnsiTheme="minorHAnsi"/>
        </w:rPr>
      </w:pPr>
      <w:r w:rsidRPr="00FE7A84">
        <w:rPr>
          <w:rFonts w:asciiTheme="minorHAnsi" w:hAnsiTheme="minorHAnsi"/>
          <w:color w:val="000000"/>
        </w:rPr>
        <w:t>5. Promotional items (Branders.com, 2013)</w:t>
      </w:r>
    </w:p>
    <w:p w:rsidR="004A14AC" w:rsidRPr="00FE7A84" w:rsidRDefault="004A14AC" w:rsidP="000417DC">
      <w:pPr>
        <w:pStyle w:val="NormalWeb"/>
        <w:spacing w:before="0" w:beforeAutospacing="0" w:after="0" w:afterAutospacing="0" w:line="360" w:lineRule="auto"/>
        <w:jc w:val="both"/>
        <w:rPr>
          <w:rFonts w:asciiTheme="minorHAnsi" w:hAnsiTheme="minorHAnsi"/>
        </w:rPr>
      </w:pPr>
      <w:r w:rsidRPr="00FE7A84">
        <w:rPr>
          <w:rFonts w:asciiTheme="minorHAnsi" w:hAnsiTheme="minorHAnsi"/>
          <w:color w:val="000000"/>
        </w:rPr>
        <w:t>The company will order all the articles online with the company’s logo: Branders.com, the world’s largest online promotional items seller.</w:t>
      </w:r>
    </w:p>
    <w:p w:rsidR="00707215" w:rsidRDefault="00707215" w:rsidP="000417DC">
      <w:pPr>
        <w:pStyle w:val="NormalWeb"/>
        <w:spacing w:before="0" w:beforeAutospacing="0" w:after="0" w:afterAutospacing="0" w:line="360" w:lineRule="auto"/>
        <w:jc w:val="both"/>
        <w:rPr>
          <w:rFonts w:asciiTheme="minorHAnsi" w:hAnsiTheme="minorHAnsi"/>
          <w:color w:val="000000"/>
        </w:rPr>
      </w:pPr>
    </w:p>
    <w:p w:rsidR="004A14AC" w:rsidRPr="00FE7A84" w:rsidRDefault="004A14AC" w:rsidP="000417DC">
      <w:pPr>
        <w:pStyle w:val="NormalWeb"/>
        <w:spacing w:before="0" w:beforeAutospacing="0" w:after="0" w:afterAutospacing="0" w:line="360" w:lineRule="auto"/>
        <w:jc w:val="both"/>
        <w:rPr>
          <w:rFonts w:asciiTheme="minorHAnsi" w:hAnsiTheme="minorHAnsi"/>
        </w:rPr>
      </w:pPr>
      <w:r w:rsidRPr="00FE7A84">
        <w:rPr>
          <w:rFonts w:asciiTheme="minorHAnsi" w:hAnsiTheme="minorHAnsi"/>
          <w:color w:val="000000"/>
        </w:rPr>
        <w:lastRenderedPageBreak/>
        <w:t>6. Website design + technical support (Monterey Bay Design, 2013).</w:t>
      </w:r>
    </w:p>
    <w:p w:rsidR="004C1DF7" w:rsidRPr="000417DC" w:rsidRDefault="004A14AC" w:rsidP="000417DC">
      <w:pPr>
        <w:spacing w:after="0" w:line="360" w:lineRule="auto"/>
        <w:rPr>
          <w:color w:val="000000"/>
          <w:sz w:val="24"/>
          <w:szCs w:val="24"/>
        </w:rPr>
      </w:pPr>
      <w:r w:rsidRPr="000417DC">
        <w:rPr>
          <w:color w:val="000000"/>
          <w:sz w:val="24"/>
          <w:szCs w:val="24"/>
        </w:rPr>
        <w:t>Davy Jones Sub Tours will deal with Monterey Bay Design regarding the company’s website.</w:t>
      </w:r>
    </w:p>
    <w:p w:rsidR="00707215" w:rsidRPr="00707215" w:rsidRDefault="00707215" w:rsidP="000417DC">
      <w:pPr>
        <w:spacing w:after="0" w:line="360" w:lineRule="auto"/>
      </w:pPr>
    </w:p>
    <w:p w:rsidR="005E06A6" w:rsidRPr="00535C34" w:rsidRDefault="005E06A6" w:rsidP="000417DC">
      <w:pPr>
        <w:spacing w:after="0" w:line="360" w:lineRule="auto"/>
        <w:rPr>
          <w:b/>
          <w:color w:val="4F81BD" w:themeColor="accent1"/>
          <w:sz w:val="26"/>
          <w:szCs w:val="26"/>
        </w:rPr>
      </w:pPr>
      <w:r w:rsidRPr="00535C34">
        <w:rPr>
          <w:b/>
          <w:color w:val="4F81BD" w:themeColor="accent1"/>
          <w:sz w:val="26"/>
          <w:szCs w:val="26"/>
        </w:rPr>
        <w:t>Important relationships</w:t>
      </w:r>
    </w:p>
    <w:p w:rsidR="006557B7" w:rsidRPr="006557B7" w:rsidRDefault="006557B7" w:rsidP="00B44A52">
      <w:pPr>
        <w:pStyle w:val="NormalWeb"/>
        <w:spacing w:before="0" w:beforeAutospacing="0" w:after="0" w:afterAutospacing="0" w:line="360" w:lineRule="auto"/>
        <w:rPr>
          <w:rFonts w:asciiTheme="minorHAnsi" w:hAnsiTheme="minorHAnsi"/>
        </w:rPr>
      </w:pPr>
      <w:r>
        <w:rPr>
          <w:color w:val="000000"/>
          <w:sz w:val="30"/>
          <w:szCs w:val="30"/>
        </w:rPr>
        <w:tab/>
      </w:r>
      <w:r w:rsidRPr="006557B7">
        <w:rPr>
          <w:rFonts w:asciiTheme="minorHAnsi" w:hAnsiTheme="minorHAnsi"/>
          <w:color w:val="000000"/>
        </w:rPr>
        <w:t>The CFO of the company will work in collaboration with an accounting firm.</w:t>
      </w:r>
    </w:p>
    <w:p w:rsidR="006557B7" w:rsidRPr="006557B7" w:rsidRDefault="006557B7" w:rsidP="00536FDE">
      <w:pPr>
        <w:spacing w:after="0" w:line="360" w:lineRule="auto"/>
        <w:ind w:firstLine="720"/>
        <w:jc w:val="both"/>
        <w:rPr>
          <w:rFonts w:eastAsia="Times New Roman" w:cstheme="minorHAnsi"/>
          <w:b/>
          <w:color w:val="000000"/>
          <w:sz w:val="24"/>
          <w:szCs w:val="24"/>
        </w:rPr>
      </w:pPr>
    </w:p>
    <w:p w:rsidR="001210D5" w:rsidRDefault="005E06A6" w:rsidP="005C0927">
      <w:pPr>
        <w:spacing w:after="0" w:line="360" w:lineRule="auto"/>
        <w:ind w:firstLine="720"/>
        <w:jc w:val="both"/>
        <w:rPr>
          <w:i/>
          <w:iCs/>
          <w:color w:val="000000"/>
          <w:sz w:val="24"/>
          <w:szCs w:val="24"/>
        </w:rPr>
      </w:pPr>
      <w:r w:rsidRPr="006557B7">
        <w:rPr>
          <w:rFonts w:eastAsia="Times New Roman" w:cstheme="minorHAnsi"/>
          <w:color w:val="000000"/>
          <w:sz w:val="24"/>
          <w:szCs w:val="24"/>
        </w:rPr>
        <w:t xml:space="preserve">Mrs. Wendy Brickman, MA, MBA from Brickman Marketing will be an important business reference for Davy Jones Sub Tours. </w:t>
      </w:r>
      <w:r w:rsidR="006557B7" w:rsidRPr="006557B7">
        <w:rPr>
          <w:color w:val="000000"/>
          <w:sz w:val="24"/>
          <w:szCs w:val="24"/>
        </w:rPr>
        <w:t>She has been honored multiple times in the past and received different awards. She has accepted to support the company by giving free tips and recommendations regarding marketing in the tourist industry</w:t>
      </w:r>
      <w:r w:rsidR="006557B7" w:rsidRPr="006557B7">
        <w:rPr>
          <w:i/>
          <w:iCs/>
          <w:color w:val="000000"/>
          <w:sz w:val="24"/>
          <w:szCs w:val="24"/>
        </w:rPr>
        <w:t>.</w:t>
      </w:r>
    </w:p>
    <w:p w:rsidR="005C0927" w:rsidRPr="005C0927" w:rsidRDefault="005C0927" w:rsidP="005C0927">
      <w:pPr>
        <w:spacing w:after="0" w:line="360" w:lineRule="auto"/>
        <w:ind w:firstLine="720"/>
        <w:jc w:val="both"/>
        <w:rPr>
          <w:i/>
          <w:iCs/>
          <w:color w:val="000000"/>
          <w:sz w:val="24"/>
          <w:szCs w:val="24"/>
        </w:rPr>
      </w:pPr>
    </w:p>
    <w:p w:rsidR="006557B7" w:rsidRPr="006557B7" w:rsidRDefault="006557B7" w:rsidP="00536FDE">
      <w:pPr>
        <w:spacing w:after="0" w:line="360" w:lineRule="auto"/>
        <w:ind w:firstLine="720"/>
        <w:jc w:val="both"/>
        <w:rPr>
          <w:rFonts w:eastAsia="Times New Roman" w:cstheme="minorHAnsi"/>
          <w:color w:val="000000"/>
          <w:sz w:val="24"/>
          <w:szCs w:val="24"/>
        </w:rPr>
      </w:pPr>
      <w:r w:rsidRPr="006557B7">
        <w:rPr>
          <w:color w:val="000000"/>
          <w:sz w:val="24"/>
          <w:szCs w:val="24"/>
        </w:rPr>
        <w:t>The Monterey Bay Aquarium and Miami Seaquarium will provide information to their visitors about semi-submersible tours and will allow Davy Jones Sub Tours to advertise at their location. Similarly to local hotels and motels, it will be possible to purchase Davy Jones Sub Tours tickets at the Monterey Bay Aquarium and Miami Seaquarium.</w:t>
      </w:r>
    </w:p>
    <w:p w:rsidR="00B55177" w:rsidRPr="00535C34" w:rsidRDefault="005E06A6" w:rsidP="00535C34">
      <w:pPr>
        <w:spacing w:after="0" w:line="360" w:lineRule="auto"/>
        <w:rPr>
          <w:rStyle w:val="IntenseEmphasis"/>
          <w:i w:val="0"/>
          <w:sz w:val="26"/>
          <w:szCs w:val="26"/>
        </w:rPr>
      </w:pPr>
      <w:r w:rsidRPr="00A61C86">
        <w:rPr>
          <w:rFonts w:eastAsia="Times New Roman"/>
        </w:rPr>
        <w:br/>
      </w:r>
      <w:r w:rsidR="00B55177" w:rsidRPr="00535C34">
        <w:rPr>
          <w:rStyle w:val="IntenseEmphasis"/>
          <w:i w:val="0"/>
          <w:sz w:val="26"/>
          <w:szCs w:val="26"/>
        </w:rPr>
        <w:t>Invoicing Customers and Collecting Payments</w:t>
      </w:r>
    </w:p>
    <w:p w:rsidR="00EE77FE" w:rsidRDefault="00B83DF9" w:rsidP="005C6843">
      <w:pPr>
        <w:spacing w:after="0" w:line="360" w:lineRule="auto"/>
        <w:ind w:firstLine="720"/>
        <w:jc w:val="both"/>
        <w:rPr>
          <w:rFonts w:eastAsia="Times New Roman" w:cstheme="minorHAnsi"/>
          <w:color w:val="000000"/>
          <w:sz w:val="24"/>
          <w:szCs w:val="24"/>
        </w:rPr>
      </w:pPr>
      <w:r w:rsidRPr="00A61C86">
        <w:rPr>
          <w:rFonts w:eastAsia="Times New Roman" w:cstheme="minorHAnsi"/>
          <w:color w:val="000000"/>
          <w:sz w:val="24"/>
          <w:szCs w:val="24"/>
        </w:rPr>
        <w:t>All passengers will be required</w:t>
      </w:r>
      <w:r w:rsidR="00B55177" w:rsidRPr="00A61C86">
        <w:rPr>
          <w:rFonts w:eastAsia="Times New Roman" w:cstheme="minorHAnsi"/>
          <w:color w:val="000000"/>
          <w:sz w:val="24"/>
          <w:szCs w:val="24"/>
        </w:rPr>
        <w:t xml:space="preserve"> to pay</w:t>
      </w:r>
      <w:r w:rsidRPr="00A61C86">
        <w:rPr>
          <w:rFonts w:eastAsia="Times New Roman" w:cstheme="minorHAnsi"/>
          <w:color w:val="000000"/>
          <w:sz w:val="24"/>
          <w:szCs w:val="24"/>
        </w:rPr>
        <w:t xml:space="preserve"> for</w:t>
      </w:r>
      <w:r w:rsidR="00B55177" w:rsidRPr="00A61C86">
        <w:rPr>
          <w:rFonts w:eastAsia="Times New Roman" w:cstheme="minorHAnsi"/>
          <w:color w:val="000000"/>
          <w:sz w:val="24"/>
          <w:szCs w:val="24"/>
        </w:rPr>
        <w:t xml:space="preserve"> their ticket before boarding </w:t>
      </w:r>
      <w:r w:rsidR="000D390B" w:rsidRPr="00A61C86">
        <w:rPr>
          <w:rFonts w:eastAsia="Times New Roman" w:cstheme="minorHAnsi"/>
          <w:color w:val="000000"/>
          <w:sz w:val="24"/>
          <w:szCs w:val="24"/>
        </w:rPr>
        <w:t xml:space="preserve">the vessel </w:t>
      </w:r>
      <w:r w:rsidR="00B55177" w:rsidRPr="00A61C86">
        <w:rPr>
          <w:rFonts w:eastAsia="Times New Roman" w:cstheme="minorHAnsi"/>
          <w:color w:val="000000"/>
          <w:sz w:val="24"/>
          <w:szCs w:val="24"/>
        </w:rPr>
        <w:t xml:space="preserve">with a credit card or by cash. </w:t>
      </w:r>
      <w:r w:rsidR="008C0C19" w:rsidRPr="00A61C86">
        <w:rPr>
          <w:rFonts w:eastAsia="Times New Roman" w:cstheme="minorHAnsi"/>
          <w:color w:val="000000"/>
          <w:sz w:val="24"/>
          <w:szCs w:val="24"/>
        </w:rPr>
        <w:t>It</w:t>
      </w:r>
      <w:r w:rsidR="00B55177" w:rsidRPr="00A61C86">
        <w:rPr>
          <w:rFonts w:eastAsia="Times New Roman" w:cstheme="minorHAnsi"/>
          <w:color w:val="000000"/>
          <w:sz w:val="24"/>
          <w:szCs w:val="24"/>
        </w:rPr>
        <w:t xml:space="preserve"> will be possible</w:t>
      </w:r>
      <w:r w:rsidR="008C0C19" w:rsidRPr="00A61C86">
        <w:rPr>
          <w:rFonts w:eastAsia="Times New Roman" w:cstheme="minorHAnsi"/>
          <w:color w:val="000000"/>
          <w:sz w:val="24"/>
          <w:szCs w:val="24"/>
        </w:rPr>
        <w:t xml:space="preserve"> to buy tickets</w:t>
      </w:r>
      <w:r w:rsidR="00B55177" w:rsidRPr="00A61C86">
        <w:rPr>
          <w:rFonts w:eastAsia="Times New Roman" w:cstheme="minorHAnsi"/>
          <w:color w:val="000000"/>
          <w:sz w:val="24"/>
          <w:szCs w:val="24"/>
        </w:rPr>
        <w:t xml:space="preserve"> directly online on the company’s websit</w:t>
      </w:r>
      <w:r w:rsidRPr="00A61C86">
        <w:rPr>
          <w:rFonts w:eastAsia="Times New Roman" w:cstheme="minorHAnsi"/>
          <w:color w:val="000000"/>
          <w:sz w:val="24"/>
          <w:szCs w:val="24"/>
        </w:rPr>
        <w:t>e, at the gift shop of each location</w:t>
      </w:r>
      <w:r w:rsidR="00B55177" w:rsidRPr="00A61C86">
        <w:rPr>
          <w:rFonts w:eastAsia="Times New Roman" w:cstheme="minorHAnsi"/>
          <w:color w:val="000000"/>
          <w:sz w:val="24"/>
          <w:szCs w:val="24"/>
        </w:rPr>
        <w:t xml:space="preserve">, in </w:t>
      </w:r>
      <w:r w:rsidR="000D390B" w:rsidRPr="00A61C86">
        <w:rPr>
          <w:rFonts w:eastAsia="Times New Roman" w:cstheme="minorHAnsi"/>
          <w:color w:val="000000"/>
          <w:sz w:val="24"/>
          <w:szCs w:val="24"/>
        </w:rPr>
        <w:t xml:space="preserve">local </w:t>
      </w:r>
      <w:r w:rsidR="00B55177" w:rsidRPr="00A61C86">
        <w:rPr>
          <w:rFonts w:eastAsia="Times New Roman" w:cstheme="minorHAnsi"/>
          <w:color w:val="000000"/>
          <w:sz w:val="24"/>
          <w:szCs w:val="24"/>
        </w:rPr>
        <w:t xml:space="preserve">hotels / motels </w:t>
      </w:r>
      <w:r w:rsidR="008C0C19" w:rsidRPr="00A61C86">
        <w:rPr>
          <w:rFonts w:eastAsia="Times New Roman" w:cstheme="minorHAnsi"/>
          <w:color w:val="000000"/>
          <w:sz w:val="24"/>
          <w:szCs w:val="24"/>
        </w:rPr>
        <w:t>and in the two aquariums</w:t>
      </w:r>
      <w:r w:rsidR="000D390B" w:rsidRPr="00A61C86">
        <w:rPr>
          <w:rFonts w:eastAsia="Times New Roman" w:cstheme="minorHAnsi"/>
          <w:color w:val="000000"/>
          <w:sz w:val="24"/>
          <w:szCs w:val="24"/>
        </w:rPr>
        <w:t xml:space="preserve"> with whom the company has created </w:t>
      </w:r>
      <w:r w:rsidRPr="00A61C86">
        <w:rPr>
          <w:rFonts w:eastAsia="Times New Roman" w:cstheme="minorHAnsi"/>
          <w:color w:val="000000"/>
          <w:sz w:val="24"/>
          <w:szCs w:val="24"/>
        </w:rPr>
        <w:t>a business relationship.</w:t>
      </w:r>
    </w:p>
    <w:p w:rsidR="005C6843" w:rsidRDefault="005C6843" w:rsidP="005C6843">
      <w:pPr>
        <w:pStyle w:val="Heading2"/>
        <w:spacing w:before="0" w:line="360" w:lineRule="auto"/>
      </w:pPr>
    </w:p>
    <w:p w:rsidR="005E06A6" w:rsidRPr="00535C34" w:rsidRDefault="005E06A6" w:rsidP="00535C34">
      <w:pPr>
        <w:spacing w:after="240" w:line="360" w:lineRule="auto"/>
        <w:rPr>
          <w:b/>
          <w:color w:val="4F81BD" w:themeColor="accent1"/>
          <w:sz w:val="26"/>
          <w:szCs w:val="26"/>
        </w:rPr>
      </w:pPr>
      <w:r w:rsidRPr="00535C34">
        <w:rPr>
          <w:b/>
          <w:color w:val="4F81BD" w:themeColor="accent1"/>
          <w:sz w:val="26"/>
          <w:szCs w:val="26"/>
        </w:rPr>
        <w:t xml:space="preserve">Resources needed </w:t>
      </w:r>
    </w:p>
    <w:p w:rsidR="00E50774" w:rsidRPr="00CE691A" w:rsidRDefault="002B70EE" w:rsidP="00535C34">
      <w:pPr>
        <w:spacing w:after="0" w:line="360" w:lineRule="auto"/>
        <w:rPr>
          <w:rStyle w:val="IntenseEmphasis"/>
          <w:sz w:val="24"/>
          <w:szCs w:val="24"/>
        </w:rPr>
      </w:pPr>
      <w:r w:rsidRPr="00CE691A">
        <w:rPr>
          <w:rStyle w:val="IntenseEmphasis"/>
          <w:sz w:val="24"/>
          <w:szCs w:val="24"/>
        </w:rPr>
        <w:t>Equipment for Sub T</w:t>
      </w:r>
      <w:r w:rsidR="00E50774" w:rsidRPr="00CE691A">
        <w:rPr>
          <w:rStyle w:val="IntenseEmphasis"/>
          <w:sz w:val="24"/>
          <w:szCs w:val="24"/>
        </w:rPr>
        <w:t>ours</w:t>
      </w:r>
    </w:p>
    <w:p w:rsidR="00CE691A" w:rsidRDefault="000D390B" w:rsidP="00DC2869">
      <w:pPr>
        <w:spacing w:after="0" w:line="360" w:lineRule="auto"/>
        <w:ind w:firstLine="720"/>
        <w:jc w:val="both"/>
        <w:rPr>
          <w:rFonts w:eastAsia="Times New Roman" w:cstheme="minorHAnsi"/>
          <w:color w:val="000000"/>
          <w:sz w:val="24"/>
          <w:szCs w:val="24"/>
        </w:rPr>
      </w:pPr>
      <w:r w:rsidRPr="00A61C86">
        <w:rPr>
          <w:rFonts w:eastAsia="Times New Roman" w:cstheme="minorHAnsi"/>
          <w:color w:val="000000"/>
          <w:sz w:val="24"/>
          <w:szCs w:val="24"/>
        </w:rPr>
        <w:t>The semi-submersible vessel</w:t>
      </w:r>
      <w:r w:rsidR="005E06A6" w:rsidRPr="00A61C86">
        <w:rPr>
          <w:rFonts w:eastAsia="Times New Roman" w:cstheme="minorHAnsi"/>
          <w:color w:val="000000"/>
          <w:sz w:val="24"/>
          <w:szCs w:val="24"/>
        </w:rPr>
        <w:t xml:space="preserve"> and all the</w:t>
      </w:r>
      <w:r w:rsidR="005875ED" w:rsidRPr="00A61C86">
        <w:rPr>
          <w:rFonts w:eastAsia="Times New Roman" w:cstheme="minorHAnsi"/>
          <w:color w:val="000000"/>
          <w:sz w:val="24"/>
          <w:szCs w:val="24"/>
        </w:rPr>
        <w:t xml:space="preserve"> needed</w:t>
      </w:r>
      <w:r w:rsidR="005E06A6" w:rsidRPr="00A61C86">
        <w:rPr>
          <w:rFonts w:eastAsia="Times New Roman" w:cstheme="minorHAnsi"/>
          <w:color w:val="000000"/>
          <w:sz w:val="24"/>
          <w:szCs w:val="24"/>
        </w:rPr>
        <w:t xml:space="preserve"> </w:t>
      </w:r>
      <w:r w:rsidR="005E06A6" w:rsidRPr="00A61C86">
        <w:rPr>
          <w:rFonts w:eastAsia="Times New Roman" w:cstheme="minorHAnsi"/>
          <w:sz w:val="24"/>
          <w:szCs w:val="24"/>
        </w:rPr>
        <w:t>equipment will be supplied by Willard Marine Incorporated</w:t>
      </w:r>
      <w:r w:rsidR="005875ED" w:rsidRPr="00A61C86">
        <w:rPr>
          <w:rFonts w:eastAsia="Times New Roman" w:cstheme="minorHAnsi"/>
          <w:sz w:val="24"/>
          <w:szCs w:val="24"/>
        </w:rPr>
        <w:t>. This</w:t>
      </w:r>
      <w:r w:rsidR="00530940">
        <w:rPr>
          <w:rFonts w:eastAsia="Times New Roman" w:cstheme="minorHAnsi"/>
          <w:sz w:val="24"/>
          <w:szCs w:val="24"/>
        </w:rPr>
        <w:t xml:space="preserve"> company is located in Anaheim, </w:t>
      </w:r>
      <w:r w:rsidR="005E06A6" w:rsidRPr="00A61C86">
        <w:rPr>
          <w:rFonts w:eastAsia="Times New Roman" w:cstheme="minorHAnsi"/>
          <w:sz w:val="24"/>
          <w:szCs w:val="24"/>
        </w:rPr>
        <w:t>California and</w:t>
      </w:r>
      <w:r w:rsidR="00530940">
        <w:rPr>
          <w:rFonts w:eastAsia="Times New Roman" w:cstheme="minorHAnsi"/>
          <w:sz w:val="24"/>
          <w:szCs w:val="24"/>
        </w:rPr>
        <w:t xml:space="preserve"> in Virginia Beach, </w:t>
      </w:r>
      <w:r w:rsidR="005E06A6" w:rsidRPr="00A61C86">
        <w:rPr>
          <w:rFonts w:eastAsia="Times New Roman" w:cstheme="minorHAnsi"/>
          <w:sz w:val="24"/>
          <w:szCs w:val="24"/>
        </w:rPr>
        <w:t xml:space="preserve">Virginia. Here </w:t>
      </w:r>
      <w:r w:rsidR="005E06A6" w:rsidRPr="00A61C86">
        <w:rPr>
          <w:rFonts w:eastAsia="Times New Roman" w:cstheme="minorHAnsi"/>
          <w:color w:val="000000"/>
          <w:sz w:val="24"/>
          <w:szCs w:val="24"/>
        </w:rPr>
        <w:t>is the list of</w:t>
      </w:r>
      <w:r w:rsidRPr="00A61C86">
        <w:rPr>
          <w:rFonts w:eastAsia="Times New Roman" w:cstheme="minorHAnsi"/>
          <w:color w:val="000000"/>
          <w:sz w:val="24"/>
          <w:szCs w:val="24"/>
        </w:rPr>
        <w:t xml:space="preserve"> the equipment needed for the vessel</w:t>
      </w:r>
      <w:r w:rsidR="005E06A6" w:rsidRPr="00A61C86">
        <w:rPr>
          <w:rFonts w:eastAsia="Times New Roman" w:cstheme="minorHAnsi"/>
          <w:color w:val="000000"/>
          <w:sz w:val="24"/>
          <w:szCs w:val="24"/>
        </w:rPr>
        <w:t xml:space="preserve">:  engine, generator, thrusters, air conditioning system, underwater lighting, fish feeder concession, multimedia (video/stereo </w:t>
      </w:r>
      <w:r w:rsidR="005E06A6" w:rsidRPr="00A61C86">
        <w:rPr>
          <w:rFonts w:eastAsia="Times New Roman" w:cstheme="minorHAnsi"/>
          <w:color w:val="000000"/>
          <w:sz w:val="24"/>
          <w:szCs w:val="24"/>
        </w:rPr>
        <w:lastRenderedPageBreak/>
        <w:t xml:space="preserve">system: custom created), safety items (as required by U.S.C.G. for Route) and anchoring and deck equipment </w:t>
      </w:r>
      <w:r w:rsidR="00B83DF9" w:rsidRPr="00A61C86">
        <w:rPr>
          <w:rFonts w:eastAsia="Times New Roman" w:cstheme="minorHAnsi"/>
          <w:color w:val="000000"/>
          <w:sz w:val="24"/>
          <w:szCs w:val="24"/>
        </w:rPr>
        <w:t>(Willard Marine Incorporated</w:t>
      </w:r>
      <w:r w:rsidR="005E06A6" w:rsidRPr="00A61C86">
        <w:rPr>
          <w:rFonts w:eastAsia="Times New Roman" w:cstheme="minorHAnsi"/>
          <w:color w:val="000000"/>
          <w:sz w:val="24"/>
          <w:szCs w:val="24"/>
        </w:rPr>
        <w:t xml:space="preserve">). Davy Jones Sub Tours will respect their commitment of providing eco-friendly tours by installing </w:t>
      </w:r>
      <w:r w:rsidR="00B83DF9" w:rsidRPr="00A61C86">
        <w:rPr>
          <w:rFonts w:eastAsia="Times New Roman" w:cstheme="minorHAnsi"/>
          <w:color w:val="000000"/>
          <w:sz w:val="24"/>
          <w:szCs w:val="24"/>
        </w:rPr>
        <w:t xml:space="preserve">eighteen </w:t>
      </w:r>
      <w:r w:rsidR="005E06A6" w:rsidRPr="00A61C86">
        <w:rPr>
          <w:rFonts w:eastAsia="Times New Roman" w:cstheme="minorHAnsi"/>
          <w:color w:val="000000"/>
          <w:sz w:val="24"/>
          <w:szCs w:val="24"/>
        </w:rPr>
        <w:t xml:space="preserve">solar panels </w:t>
      </w:r>
      <w:r w:rsidR="00530940">
        <w:rPr>
          <w:rFonts w:eastAsia="Times New Roman" w:cstheme="minorHAnsi"/>
          <w:color w:val="000000"/>
          <w:sz w:val="24"/>
          <w:szCs w:val="24"/>
        </w:rPr>
        <w:t>on the top of</w:t>
      </w:r>
      <w:r w:rsidR="00B83DF9" w:rsidRPr="00A61C86">
        <w:rPr>
          <w:rFonts w:eastAsia="Times New Roman" w:cstheme="minorHAnsi"/>
          <w:color w:val="000000"/>
          <w:sz w:val="24"/>
          <w:szCs w:val="24"/>
        </w:rPr>
        <w:t xml:space="preserve"> each semi-</w:t>
      </w:r>
      <w:r w:rsidR="00FB46D9" w:rsidRPr="00A61C86">
        <w:rPr>
          <w:rFonts w:eastAsia="Times New Roman" w:cstheme="minorHAnsi"/>
          <w:color w:val="000000"/>
          <w:sz w:val="24"/>
          <w:szCs w:val="24"/>
        </w:rPr>
        <w:t>submersible</w:t>
      </w:r>
      <w:r w:rsidR="00B83DF9" w:rsidRPr="00A61C86">
        <w:rPr>
          <w:rFonts w:eastAsia="Times New Roman" w:cstheme="minorHAnsi"/>
          <w:color w:val="000000"/>
          <w:sz w:val="24"/>
          <w:szCs w:val="24"/>
        </w:rPr>
        <w:t xml:space="preserve"> submarine.</w:t>
      </w:r>
    </w:p>
    <w:p w:rsidR="00026B79" w:rsidRPr="00DC2869" w:rsidRDefault="00026B79" w:rsidP="00DC2869">
      <w:pPr>
        <w:spacing w:after="0" w:line="360" w:lineRule="auto"/>
        <w:ind w:firstLine="720"/>
        <w:jc w:val="both"/>
        <w:rPr>
          <w:rStyle w:val="IntenseEmphasis"/>
          <w:rFonts w:eastAsia="Times New Roman" w:cstheme="minorHAnsi"/>
          <w:b w:val="0"/>
          <w:bCs w:val="0"/>
          <w:i w:val="0"/>
          <w:iCs w:val="0"/>
          <w:color w:val="auto"/>
          <w:sz w:val="24"/>
          <w:szCs w:val="24"/>
        </w:rPr>
      </w:pPr>
    </w:p>
    <w:p w:rsidR="005E06A6" w:rsidRPr="00CE691A" w:rsidRDefault="005E06A6" w:rsidP="00CE691A">
      <w:pPr>
        <w:rPr>
          <w:rStyle w:val="IntenseEmphasis"/>
          <w:sz w:val="24"/>
          <w:szCs w:val="24"/>
        </w:rPr>
      </w:pPr>
      <w:r w:rsidRPr="00CE691A">
        <w:rPr>
          <w:rStyle w:val="IntenseEmphasis"/>
          <w:sz w:val="24"/>
          <w:szCs w:val="24"/>
        </w:rPr>
        <w:t>Equipment for the office / gift shop on the wharf (in each location):</w:t>
      </w:r>
    </w:p>
    <w:p w:rsidR="00EE77FE" w:rsidRDefault="005E06A6" w:rsidP="00A61C86">
      <w:pPr>
        <w:spacing w:after="0" w:line="360" w:lineRule="auto"/>
        <w:ind w:firstLine="720"/>
        <w:jc w:val="both"/>
        <w:rPr>
          <w:rFonts w:eastAsia="Times New Roman" w:cstheme="minorHAnsi"/>
          <w:color w:val="000000"/>
          <w:sz w:val="24"/>
          <w:szCs w:val="24"/>
        </w:rPr>
      </w:pPr>
      <w:r w:rsidRPr="00A61C86">
        <w:rPr>
          <w:rFonts w:eastAsia="Times New Roman" w:cstheme="minorHAnsi"/>
          <w:color w:val="000000"/>
          <w:sz w:val="24"/>
          <w:szCs w:val="24"/>
        </w:rPr>
        <w:t>The cabin will be divided in two sections: an office and</w:t>
      </w:r>
      <w:r w:rsidR="000D390B" w:rsidRPr="00A61C86">
        <w:rPr>
          <w:rFonts w:eastAsia="Times New Roman" w:cstheme="minorHAnsi"/>
          <w:color w:val="000000"/>
          <w:sz w:val="24"/>
          <w:szCs w:val="24"/>
        </w:rPr>
        <w:t xml:space="preserve"> a gift shop. In the office section</w:t>
      </w:r>
      <w:r w:rsidRPr="00A61C86">
        <w:rPr>
          <w:rFonts w:eastAsia="Times New Roman" w:cstheme="minorHAnsi"/>
          <w:color w:val="000000"/>
          <w:sz w:val="24"/>
          <w:szCs w:val="24"/>
        </w:rPr>
        <w:t>, it’s necessary to have a</w:t>
      </w:r>
      <w:r w:rsidR="000D390B" w:rsidRPr="00A61C86">
        <w:rPr>
          <w:rFonts w:eastAsia="Times New Roman" w:cstheme="minorHAnsi"/>
          <w:color w:val="000000"/>
          <w:sz w:val="24"/>
          <w:szCs w:val="24"/>
        </w:rPr>
        <w:t>n</w:t>
      </w:r>
      <w:r w:rsidR="00530940">
        <w:rPr>
          <w:rFonts w:eastAsia="Times New Roman" w:cstheme="minorHAnsi"/>
          <w:color w:val="000000"/>
          <w:sz w:val="24"/>
          <w:szCs w:val="24"/>
        </w:rPr>
        <w:t xml:space="preserve"> office desk,</w:t>
      </w:r>
      <w:r w:rsidRPr="00A61C86">
        <w:rPr>
          <w:rFonts w:eastAsia="Times New Roman" w:cstheme="minorHAnsi"/>
          <w:color w:val="000000"/>
          <w:sz w:val="24"/>
          <w:szCs w:val="24"/>
        </w:rPr>
        <w:t xml:space="preserve"> ch</w:t>
      </w:r>
      <w:r w:rsidR="00530940">
        <w:rPr>
          <w:rFonts w:eastAsia="Times New Roman" w:cstheme="minorHAnsi"/>
          <w:color w:val="000000"/>
          <w:sz w:val="24"/>
          <w:szCs w:val="24"/>
        </w:rPr>
        <w:t>air, computer and</w:t>
      </w:r>
      <w:r w:rsidR="003879F9" w:rsidRPr="00A61C86">
        <w:rPr>
          <w:rFonts w:eastAsia="Times New Roman" w:cstheme="minorHAnsi"/>
          <w:color w:val="000000"/>
          <w:sz w:val="24"/>
          <w:szCs w:val="24"/>
        </w:rPr>
        <w:t xml:space="preserve"> phone. T</w:t>
      </w:r>
      <w:r w:rsidRPr="00A61C86">
        <w:rPr>
          <w:rFonts w:eastAsia="Times New Roman" w:cstheme="minorHAnsi"/>
          <w:color w:val="000000"/>
          <w:sz w:val="24"/>
          <w:szCs w:val="24"/>
        </w:rPr>
        <w:t xml:space="preserve">he gift shop </w:t>
      </w:r>
      <w:r w:rsidR="000D390B" w:rsidRPr="00A61C86">
        <w:rPr>
          <w:rFonts w:eastAsia="Times New Roman" w:cstheme="minorHAnsi"/>
          <w:color w:val="000000"/>
          <w:sz w:val="24"/>
          <w:szCs w:val="24"/>
        </w:rPr>
        <w:t>section</w:t>
      </w:r>
      <w:r w:rsidR="003879F9" w:rsidRPr="00A61C86">
        <w:rPr>
          <w:rFonts w:eastAsia="Times New Roman" w:cstheme="minorHAnsi"/>
          <w:color w:val="000000"/>
          <w:sz w:val="24"/>
          <w:szCs w:val="24"/>
        </w:rPr>
        <w:t xml:space="preserve"> </w:t>
      </w:r>
      <w:r w:rsidRPr="00A61C86">
        <w:rPr>
          <w:rFonts w:eastAsia="Times New Roman" w:cstheme="minorHAnsi"/>
          <w:color w:val="000000"/>
          <w:sz w:val="24"/>
          <w:szCs w:val="24"/>
        </w:rPr>
        <w:t>need</w:t>
      </w:r>
      <w:r w:rsidR="000D390B" w:rsidRPr="00A61C86">
        <w:rPr>
          <w:rFonts w:eastAsia="Times New Roman" w:cstheme="minorHAnsi"/>
          <w:color w:val="000000"/>
          <w:sz w:val="24"/>
          <w:szCs w:val="24"/>
        </w:rPr>
        <w:t>s</w:t>
      </w:r>
      <w:r w:rsidRPr="00A61C86">
        <w:rPr>
          <w:rFonts w:eastAsia="Times New Roman" w:cstheme="minorHAnsi"/>
          <w:color w:val="000000"/>
          <w:sz w:val="24"/>
          <w:szCs w:val="24"/>
        </w:rPr>
        <w:t xml:space="preserve"> an electronic</w:t>
      </w:r>
      <w:r w:rsidR="00530940">
        <w:rPr>
          <w:rFonts w:eastAsia="Times New Roman" w:cstheme="minorHAnsi"/>
          <w:color w:val="000000"/>
          <w:sz w:val="24"/>
          <w:szCs w:val="24"/>
        </w:rPr>
        <w:t xml:space="preserve"> cash register with a computer,</w:t>
      </w:r>
      <w:r w:rsidR="000D390B" w:rsidRPr="00A61C86">
        <w:rPr>
          <w:rFonts w:eastAsia="Times New Roman" w:cstheme="minorHAnsi"/>
          <w:color w:val="000000"/>
          <w:sz w:val="24"/>
          <w:szCs w:val="24"/>
        </w:rPr>
        <w:t xml:space="preserve"> debit/credit card terminal</w:t>
      </w:r>
      <w:r w:rsidR="00530940">
        <w:rPr>
          <w:rFonts w:eastAsia="Times New Roman" w:cstheme="minorHAnsi"/>
          <w:color w:val="000000"/>
          <w:sz w:val="24"/>
          <w:szCs w:val="24"/>
        </w:rPr>
        <w:t xml:space="preserve">, business phone, </w:t>
      </w:r>
      <w:r w:rsidRPr="00A61C86">
        <w:rPr>
          <w:rFonts w:eastAsia="Times New Roman" w:cstheme="minorHAnsi"/>
          <w:color w:val="000000"/>
          <w:sz w:val="24"/>
          <w:szCs w:val="24"/>
        </w:rPr>
        <w:t xml:space="preserve">computer screen to show the digital pictures taken on the boat, a digital photo converter and counters to place our promotional items. </w:t>
      </w:r>
    </w:p>
    <w:p w:rsidR="00AD2C9D" w:rsidRPr="00B925E2" w:rsidRDefault="005E06A6" w:rsidP="00B925E2">
      <w:pPr>
        <w:rPr>
          <w:b/>
          <w:color w:val="4F81BD" w:themeColor="accent1"/>
          <w:sz w:val="26"/>
          <w:szCs w:val="26"/>
        </w:rPr>
      </w:pPr>
      <w:r w:rsidRPr="00B925E2">
        <w:rPr>
          <w:b/>
          <w:color w:val="4F81BD" w:themeColor="accent1"/>
          <w:sz w:val="26"/>
          <w:szCs w:val="26"/>
        </w:rPr>
        <w:t>Facilities design</w:t>
      </w:r>
    </w:p>
    <w:p w:rsidR="005E06A6" w:rsidRPr="005C05AA" w:rsidRDefault="00AD2C9D" w:rsidP="005C05AA">
      <w:pPr>
        <w:spacing w:after="0" w:line="360" w:lineRule="auto"/>
        <w:rPr>
          <w:rFonts w:eastAsia="Times New Roman" w:cstheme="minorHAnsi"/>
          <w:b/>
          <w:i/>
          <w:color w:val="4F81BD" w:themeColor="accent1"/>
          <w:sz w:val="24"/>
          <w:szCs w:val="24"/>
        </w:rPr>
      </w:pPr>
      <w:r>
        <w:rPr>
          <w:rFonts w:eastAsia="Times New Roman" w:cstheme="minorHAnsi"/>
          <w:b/>
          <w:i/>
          <w:color w:val="4F81BD" w:themeColor="accent1"/>
          <w:sz w:val="24"/>
          <w:szCs w:val="24"/>
        </w:rPr>
        <w:t>Monte</w:t>
      </w:r>
      <w:r w:rsidRPr="005C05AA">
        <w:rPr>
          <w:rFonts w:eastAsia="Times New Roman" w:cstheme="minorHAnsi"/>
          <w:b/>
          <w:i/>
          <w:color w:val="4F81BD" w:themeColor="accent1"/>
          <w:sz w:val="24"/>
          <w:szCs w:val="24"/>
        </w:rPr>
        <w:t>rey Bay</w:t>
      </w:r>
    </w:p>
    <w:p w:rsidR="005C05AA" w:rsidRPr="005C05AA" w:rsidRDefault="005C05AA" w:rsidP="005C05AA">
      <w:pPr>
        <w:pStyle w:val="NormalWeb"/>
        <w:spacing w:before="0" w:beforeAutospacing="0" w:after="0" w:afterAutospacing="0" w:line="360" w:lineRule="auto"/>
        <w:jc w:val="both"/>
        <w:rPr>
          <w:rFonts w:asciiTheme="minorHAnsi" w:hAnsiTheme="minorHAnsi"/>
        </w:rPr>
      </w:pPr>
      <w:r w:rsidRPr="005C05AA">
        <w:rPr>
          <w:rFonts w:asciiTheme="minorHAnsi" w:hAnsiTheme="minorHAnsi"/>
          <w:color w:val="000000"/>
          <w:sz w:val="30"/>
          <w:szCs w:val="30"/>
        </w:rPr>
        <w:tab/>
      </w:r>
      <w:r w:rsidRPr="005C05AA">
        <w:rPr>
          <w:rFonts w:asciiTheme="minorHAnsi" w:hAnsiTheme="minorHAnsi"/>
          <w:color w:val="000000"/>
        </w:rPr>
        <w:t xml:space="preserve">The vessel will dock at the Fisherman’s Wharf at the concession #21 and Davy Jones Sub Tours will rent this concession. The vessel will stay there day and night and passengers will board on this platform. </w:t>
      </w:r>
      <w:r w:rsidR="001B2AE8" w:rsidRPr="001B2AE8">
        <w:rPr>
          <w:rFonts w:asciiTheme="minorHAnsi" w:hAnsiTheme="minorHAnsi" w:cstheme="minorHAnsi"/>
          <w:color w:val="000000"/>
        </w:rPr>
        <w:t>(Appendix A, Exhibit 1</w:t>
      </w:r>
      <w:r w:rsidRPr="001B2AE8">
        <w:rPr>
          <w:rFonts w:asciiTheme="minorHAnsi" w:hAnsiTheme="minorHAnsi" w:cstheme="minorHAnsi"/>
          <w:color w:val="000000"/>
        </w:rPr>
        <w:t>)</w:t>
      </w:r>
      <w:r w:rsidRPr="005C05AA">
        <w:rPr>
          <w:rFonts w:asciiTheme="minorHAnsi" w:hAnsiTheme="minorHAnsi" w:cstheme="minorHAnsi"/>
          <w:color w:val="000000"/>
        </w:rPr>
        <w:t xml:space="preserve"> </w:t>
      </w:r>
      <w:r w:rsidRPr="005C05AA">
        <w:rPr>
          <w:rFonts w:asciiTheme="minorHAnsi" w:hAnsiTheme="minorHAnsi"/>
          <w:color w:val="000000"/>
        </w:rPr>
        <w:t>The office and gift shop will als</w:t>
      </w:r>
      <w:r w:rsidR="00FB46D9">
        <w:rPr>
          <w:rFonts w:asciiTheme="minorHAnsi" w:hAnsiTheme="minorHAnsi"/>
          <w:color w:val="000000"/>
        </w:rPr>
        <w:t>o be located at this concession</w:t>
      </w:r>
      <w:r w:rsidRPr="005C05AA">
        <w:rPr>
          <w:rFonts w:asciiTheme="minorHAnsi" w:hAnsiTheme="minorHAnsi"/>
        </w:rPr>
        <w:t xml:space="preserve"> </w:t>
      </w:r>
      <w:r w:rsidR="00FB46D9">
        <w:rPr>
          <w:rFonts w:asciiTheme="minorHAnsi" w:hAnsiTheme="minorHAnsi"/>
          <w:color w:val="000000"/>
        </w:rPr>
        <w:t>(</w:t>
      </w:r>
      <w:r w:rsidRPr="005C05AA">
        <w:rPr>
          <w:rFonts w:asciiTheme="minorHAnsi" w:hAnsiTheme="minorHAnsi"/>
          <w:color w:val="000000"/>
        </w:rPr>
        <w:t>Wharf Master Plan, 1986)</w:t>
      </w:r>
      <w:r w:rsidR="00FB46D9">
        <w:rPr>
          <w:rFonts w:asciiTheme="minorHAnsi" w:hAnsiTheme="minorHAnsi"/>
          <w:color w:val="000000"/>
        </w:rPr>
        <w:t>.</w:t>
      </w:r>
      <w:r w:rsidRPr="005C05AA">
        <w:rPr>
          <w:rFonts w:asciiTheme="minorHAnsi" w:hAnsiTheme="minorHAnsi"/>
          <w:color w:val="000000"/>
        </w:rPr>
        <w:t xml:space="preserve"> </w:t>
      </w:r>
    </w:p>
    <w:p w:rsidR="00DC2869" w:rsidRDefault="00DC2869" w:rsidP="00A61C86">
      <w:pPr>
        <w:spacing w:after="0" w:line="360" w:lineRule="auto"/>
        <w:jc w:val="both"/>
        <w:rPr>
          <w:rFonts w:eastAsia="Times New Roman" w:cstheme="minorHAnsi"/>
          <w:b/>
          <w:color w:val="000000"/>
          <w:sz w:val="24"/>
          <w:szCs w:val="24"/>
          <w:u w:val="single"/>
        </w:rPr>
      </w:pPr>
    </w:p>
    <w:p w:rsidR="005E06A6" w:rsidRPr="00AD2C9D" w:rsidRDefault="00AD2C9D" w:rsidP="00A61C86">
      <w:pPr>
        <w:spacing w:after="0" w:line="360" w:lineRule="auto"/>
        <w:jc w:val="both"/>
        <w:rPr>
          <w:rFonts w:eastAsia="Times New Roman" w:cstheme="minorHAnsi"/>
          <w:b/>
          <w:i/>
          <w:color w:val="4F81BD" w:themeColor="accent1"/>
          <w:sz w:val="24"/>
          <w:szCs w:val="24"/>
        </w:rPr>
      </w:pPr>
      <w:r>
        <w:rPr>
          <w:rFonts w:eastAsia="Times New Roman" w:cstheme="minorHAnsi"/>
          <w:b/>
          <w:i/>
          <w:color w:val="4F81BD" w:themeColor="accent1"/>
          <w:sz w:val="24"/>
          <w:szCs w:val="24"/>
        </w:rPr>
        <w:t>South Beach Miami</w:t>
      </w:r>
    </w:p>
    <w:p w:rsidR="002B70EE" w:rsidRDefault="005E06A6" w:rsidP="00A61C86">
      <w:pPr>
        <w:spacing w:after="0" w:line="360" w:lineRule="auto"/>
        <w:ind w:firstLine="720"/>
        <w:jc w:val="both"/>
        <w:rPr>
          <w:rFonts w:eastAsia="Times New Roman" w:cstheme="minorHAnsi"/>
          <w:color w:val="000000"/>
          <w:sz w:val="24"/>
          <w:szCs w:val="24"/>
        </w:rPr>
      </w:pPr>
      <w:r w:rsidRPr="00A61C86">
        <w:rPr>
          <w:rFonts w:eastAsia="Times New Roman" w:cstheme="minorHAnsi"/>
          <w:color w:val="000000"/>
          <w:sz w:val="24"/>
          <w:szCs w:val="24"/>
        </w:rPr>
        <w:t xml:space="preserve">The vessel will dock at Miami Beach Marina. </w:t>
      </w:r>
      <w:r w:rsidR="005C05AA">
        <w:rPr>
          <w:rFonts w:eastAsia="Times New Roman" w:cstheme="minorHAnsi"/>
          <w:color w:val="000000"/>
          <w:sz w:val="24"/>
          <w:szCs w:val="24"/>
        </w:rPr>
        <w:t>It</w:t>
      </w:r>
      <w:r w:rsidRPr="00A61C86">
        <w:rPr>
          <w:rFonts w:eastAsia="Times New Roman" w:cstheme="minorHAnsi"/>
          <w:color w:val="000000"/>
          <w:sz w:val="24"/>
          <w:szCs w:val="24"/>
        </w:rPr>
        <w:t xml:space="preserve"> will stay </w:t>
      </w:r>
      <w:r w:rsidR="00B83DF9" w:rsidRPr="00A61C86">
        <w:rPr>
          <w:rFonts w:eastAsia="Times New Roman" w:cstheme="minorHAnsi"/>
          <w:color w:val="000000"/>
          <w:sz w:val="24"/>
          <w:szCs w:val="24"/>
        </w:rPr>
        <w:t xml:space="preserve">there at night after closing, in addition to when the </w:t>
      </w:r>
      <w:r w:rsidRPr="00A61C86">
        <w:rPr>
          <w:rFonts w:eastAsia="Times New Roman" w:cstheme="minorHAnsi"/>
          <w:color w:val="000000"/>
          <w:sz w:val="24"/>
          <w:szCs w:val="24"/>
        </w:rPr>
        <w:t xml:space="preserve">passengers </w:t>
      </w:r>
      <w:r w:rsidR="00202215" w:rsidRPr="00A61C86">
        <w:rPr>
          <w:rFonts w:eastAsia="Times New Roman" w:cstheme="minorHAnsi"/>
          <w:color w:val="000000"/>
          <w:sz w:val="24"/>
          <w:szCs w:val="24"/>
        </w:rPr>
        <w:t>will board on the vessel</w:t>
      </w:r>
      <w:r w:rsidRPr="00A61C86">
        <w:rPr>
          <w:rFonts w:eastAsia="Times New Roman" w:cstheme="minorHAnsi"/>
          <w:color w:val="000000"/>
          <w:sz w:val="24"/>
          <w:szCs w:val="24"/>
        </w:rPr>
        <w:t>. The office and gift shop will also be located at Miami Beach Marina</w:t>
      </w:r>
      <w:r w:rsidR="00670509" w:rsidRPr="00A61C86">
        <w:rPr>
          <w:rFonts w:eastAsia="Times New Roman" w:cstheme="minorHAnsi"/>
          <w:color w:val="000000"/>
          <w:sz w:val="24"/>
          <w:szCs w:val="24"/>
        </w:rPr>
        <w:t xml:space="preserve"> (</w:t>
      </w:r>
      <w:r w:rsidR="00670509" w:rsidRPr="00A61C86">
        <w:rPr>
          <w:rFonts w:cstheme="minorHAnsi"/>
          <w:sz w:val="24"/>
          <w:szCs w:val="24"/>
        </w:rPr>
        <w:t>Miami Beach Marina</w:t>
      </w:r>
      <w:r w:rsidR="00F300D5" w:rsidRPr="00A61C86">
        <w:rPr>
          <w:rFonts w:cstheme="minorHAnsi"/>
          <w:sz w:val="24"/>
          <w:szCs w:val="24"/>
        </w:rPr>
        <w:t>)</w:t>
      </w:r>
      <w:r w:rsidR="00670509" w:rsidRPr="00A61C86">
        <w:rPr>
          <w:rFonts w:eastAsia="Times New Roman" w:cstheme="minorHAnsi"/>
          <w:color w:val="000000"/>
          <w:sz w:val="24"/>
          <w:szCs w:val="24"/>
        </w:rPr>
        <w:t xml:space="preserve">. </w:t>
      </w:r>
      <w:r w:rsidR="001B2AE8" w:rsidRPr="001B2AE8">
        <w:rPr>
          <w:rFonts w:eastAsia="Times New Roman" w:cstheme="minorHAnsi"/>
          <w:color w:val="000000"/>
          <w:sz w:val="24"/>
          <w:szCs w:val="24"/>
        </w:rPr>
        <w:t>(Appendix A, Exhibit 2</w:t>
      </w:r>
      <w:r w:rsidR="00670509" w:rsidRPr="001B2AE8">
        <w:rPr>
          <w:rFonts w:eastAsia="Times New Roman" w:cstheme="minorHAnsi"/>
          <w:color w:val="000000"/>
          <w:sz w:val="24"/>
          <w:szCs w:val="24"/>
        </w:rPr>
        <w:t>)</w:t>
      </w:r>
    </w:p>
    <w:p w:rsidR="002F09FE" w:rsidRDefault="002F09FE" w:rsidP="002F09FE">
      <w:pPr>
        <w:pStyle w:val="Heading2"/>
        <w:ind w:left="1080"/>
        <w:rPr>
          <w:rFonts w:asciiTheme="minorHAnsi" w:eastAsia="Times New Roman" w:hAnsiTheme="minorHAnsi" w:cstheme="minorHAnsi"/>
          <w:b w:val="0"/>
          <w:bCs w:val="0"/>
          <w:color w:val="000000"/>
          <w:sz w:val="24"/>
          <w:szCs w:val="24"/>
        </w:rPr>
      </w:pPr>
    </w:p>
    <w:p w:rsidR="002F09FE" w:rsidRPr="002F09FE" w:rsidRDefault="002F09FE" w:rsidP="003B7BE3">
      <w:pPr>
        <w:pStyle w:val="Heading1"/>
        <w:spacing w:before="0" w:after="240" w:line="360" w:lineRule="auto"/>
        <w:rPr>
          <w:rFonts w:asciiTheme="minorHAnsi" w:hAnsiTheme="minorHAnsi"/>
        </w:rPr>
      </w:pPr>
      <w:bookmarkStart w:id="8" w:name="_Toc374892150"/>
      <w:r>
        <w:rPr>
          <w:rFonts w:asciiTheme="minorHAnsi" w:eastAsia="Times New Roman" w:hAnsiTheme="minorHAnsi" w:cstheme="minorHAnsi"/>
          <w:bCs w:val="0"/>
        </w:rPr>
        <w:t xml:space="preserve">VI. </w:t>
      </w:r>
      <w:r w:rsidRPr="002F09FE">
        <w:rPr>
          <w:rFonts w:asciiTheme="minorHAnsi" w:eastAsia="Times New Roman" w:hAnsiTheme="minorHAnsi" w:cstheme="minorHAnsi"/>
          <w:bCs w:val="0"/>
        </w:rPr>
        <w:t xml:space="preserve">Organization </w:t>
      </w:r>
      <w:r w:rsidR="00182029" w:rsidRPr="002F09FE">
        <w:rPr>
          <w:rFonts w:asciiTheme="minorHAnsi" w:hAnsiTheme="minorHAnsi"/>
        </w:rPr>
        <w:t>Plan</w:t>
      </w:r>
      <w:bookmarkEnd w:id="8"/>
    </w:p>
    <w:p w:rsidR="005E06A6" w:rsidRPr="00D150CC" w:rsidRDefault="005E06A6" w:rsidP="00D150CC">
      <w:pPr>
        <w:spacing w:after="0" w:line="360" w:lineRule="auto"/>
        <w:rPr>
          <w:b/>
          <w:color w:val="4F81BD" w:themeColor="accent1"/>
          <w:sz w:val="26"/>
          <w:szCs w:val="26"/>
        </w:rPr>
      </w:pPr>
      <w:r w:rsidRPr="00D150CC">
        <w:rPr>
          <w:b/>
          <w:color w:val="4F81BD" w:themeColor="accent1"/>
          <w:sz w:val="26"/>
          <w:szCs w:val="26"/>
        </w:rPr>
        <w:t>Management Team</w:t>
      </w:r>
    </w:p>
    <w:p w:rsidR="005E06A6" w:rsidRDefault="005E06A6" w:rsidP="00D150CC">
      <w:pPr>
        <w:spacing w:after="0" w:line="360" w:lineRule="auto"/>
        <w:ind w:firstLine="720"/>
        <w:jc w:val="both"/>
        <w:rPr>
          <w:rFonts w:eastAsia="Times New Roman" w:cstheme="minorHAnsi"/>
          <w:color w:val="000000"/>
          <w:sz w:val="24"/>
          <w:szCs w:val="24"/>
        </w:rPr>
      </w:pPr>
      <w:r w:rsidRPr="00A61C86">
        <w:rPr>
          <w:rFonts w:eastAsia="Times New Roman" w:cstheme="minorHAnsi"/>
          <w:color w:val="000000"/>
          <w:sz w:val="24"/>
          <w:szCs w:val="24"/>
        </w:rPr>
        <w:t xml:space="preserve">Marilaine Savard is the </w:t>
      </w:r>
      <w:r w:rsidR="006A343A" w:rsidRPr="006A343A">
        <w:rPr>
          <w:color w:val="000000"/>
          <w:sz w:val="24"/>
          <w:szCs w:val="24"/>
        </w:rPr>
        <w:t>Chief Executive Officer</w:t>
      </w:r>
      <w:r w:rsidRPr="00A61C86">
        <w:rPr>
          <w:rFonts w:eastAsia="Times New Roman" w:cstheme="minorHAnsi"/>
          <w:color w:val="000000"/>
          <w:sz w:val="24"/>
          <w:szCs w:val="24"/>
        </w:rPr>
        <w:t xml:space="preserve"> of Davy Jones Sub Tours and is overlooking every division of the company. Marilaine is knowledgeable about each division of </w:t>
      </w:r>
      <w:r w:rsidRPr="00A61C86">
        <w:rPr>
          <w:rFonts w:eastAsia="Times New Roman" w:cstheme="minorHAnsi"/>
          <w:color w:val="000000"/>
          <w:sz w:val="24"/>
          <w:szCs w:val="24"/>
        </w:rPr>
        <w:lastRenderedPageBreak/>
        <w:t xml:space="preserve">the company. </w:t>
      </w:r>
      <w:r w:rsidR="00F30810">
        <w:rPr>
          <w:rFonts w:eastAsia="Times New Roman" w:cstheme="minorHAnsi"/>
          <w:color w:val="000000"/>
          <w:sz w:val="24"/>
          <w:szCs w:val="24"/>
        </w:rPr>
        <w:t>S</w:t>
      </w:r>
      <w:r w:rsidR="00530940">
        <w:rPr>
          <w:rFonts w:eastAsia="Times New Roman" w:cstheme="minorHAnsi"/>
          <w:color w:val="000000"/>
          <w:sz w:val="24"/>
          <w:szCs w:val="24"/>
        </w:rPr>
        <w:t>he</w:t>
      </w:r>
      <w:r w:rsidRPr="00A61C86">
        <w:rPr>
          <w:rFonts w:eastAsia="Times New Roman" w:cstheme="minorHAnsi"/>
          <w:color w:val="000000"/>
          <w:sz w:val="24"/>
          <w:szCs w:val="24"/>
        </w:rPr>
        <w:t xml:space="preserve"> is responsible for creating goals for the company and responsible for achieving these goals. Marilaine’s actions need to be </w:t>
      </w:r>
      <w:r w:rsidR="00530940">
        <w:rPr>
          <w:rFonts w:eastAsia="Times New Roman" w:cstheme="minorHAnsi"/>
          <w:color w:val="000000"/>
          <w:sz w:val="24"/>
          <w:szCs w:val="24"/>
        </w:rPr>
        <w:t>accountable to</w:t>
      </w:r>
      <w:r w:rsidRPr="00A61C86">
        <w:rPr>
          <w:rFonts w:eastAsia="Times New Roman" w:cstheme="minorHAnsi"/>
          <w:color w:val="000000"/>
          <w:sz w:val="24"/>
          <w:szCs w:val="24"/>
        </w:rPr>
        <w:t xml:space="preserve"> shareholders and the board of directors. </w:t>
      </w:r>
      <w:r w:rsidR="006A343A">
        <w:rPr>
          <w:rFonts w:eastAsia="Times New Roman" w:cstheme="minorHAnsi"/>
          <w:color w:val="000000"/>
          <w:sz w:val="24"/>
          <w:szCs w:val="24"/>
        </w:rPr>
        <w:t>She</w:t>
      </w:r>
      <w:r w:rsidRPr="00A61C86">
        <w:rPr>
          <w:rFonts w:eastAsia="Times New Roman" w:cstheme="minorHAnsi"/>
          <w:color w:val="000000"/>
          <w:sz w:val="24"/>
          <w:szCs w:val="24"/>
        </w:rPr>
        <w:t xml:space="preserve"> will also be accountable for the expansion of the company, </w:t>
      </w:r>
      <w:r w:rsidR="00202215" w:rsidRPr="00A61C86">
        <w:rPr>
          <w:rFonts w:eastAsia="Times New Roman" w:cstheme="minorHAnsi"/>
          <w:color w:val="000000"/>
          <w:sz w:val="24"/>
          <w:szCs w:val="24"/>
        </w:rPr>
        <w:t>after the third year of operations.</w:t>
      </w:r>
    </w:p>
    <w:p w:rsidR="00EE77FE" w:rsidRPr="00A61C86" w:rsidRDefault="006A343A" w:rsidP="006A343A">
      <w:pPr>
        <w:pStyle w:val="NormalWeb"/>
        <w:spacing w:before="0" w:beforeAutospacing="0" w:after="0" w:afterAutospacing="0" w:line="360" w:lineRule="auto"/>
        <w:jc w:val="both"/>
        <w:rPr>
          <w:rFonts w:cstheme="minorHAnsi"/>
          <w:color w:val="000000"/>
        </w:rPr>
      </w:pPr>
      <w:r>
        <w:rPr>
          <w:rFonts w:asciiTheme="minorHAnsi" w:hAnsiTheme="minorHAnsi"/>
          <w:color w:val="000000"/>
        </w:rPr>
        <w:tab/>
      </w:r>
    </w:p>
    <w:p w:rsidR="006648CA" w:rsidRDefault="005E06A6" w:rsidP="003B745A">
      <w:pPr>
        <w:spacing w:after="0" w:line="360" w:lineRule="auto"/>
        <w:ind w:firstLine="720"/>
        <w:jc w:val="both"/>
        <w:rPr>
          <w:rFonts w:eastAsia="Times New Roman" w:cstheme="minorHAnsi"/>
          <w:color w:val="000000"/>
          <w:sz w:val="24"/>
          <w:szCs w:val="24"/>
        </w:rPr>
      </w:pPr>
      <w:r w:rsidRPr="00A61C86">
        <w:rPr>
          <w:rFonts w:eastAsia="Times New Roman" w:cstheme="minorHAnsi"/>
          <w:color w:val="000000"/>
          <w:sz w:val="24"/>
          <w:szCs w:val="24"/>
        </w:rPr>
        <w:t xml:space="preserve">Audrey Hamel-Thibault is the </w:t>
      </w:r>
      <w:r w:rsidR="0090261D" w:rsidRPr="0090261D">
        <w:rPr>
          <w:color w:val="000000"/>
          <w:sz w:val="24"/>
          <w:szCs w:val="24"/>
        </w:rPr>
        <w:t>Chief Operating Officer</w:t>
      </w:r>
      <w:r w:rsidRPr="00A61C86">
        <w:rPr>
          <w:rFonts w:eastAsia="Times New Roman" w:cstheme="minorHAnsi"/>
          <w:color w:val="000000"/>
          <w:sz w:val="24"/>
          <w:szCs w:val="24"/>
        </w:rPr>
        <w:t xml:space="preserve"> and second in command of Davy Jones Sub Tours. Audrey is managing the everyday operations of the company, including; </w:t>
      </w:r>
      <w:r w:rsidR="009F44F4" w:rsidRPr="00A61C86">
        <w:rPr>
          <w:rFonts w:eastAsia="Times New Roman" w:cstheme="minorHAnsi"/>
          <w:color w:val="000000"/>
          <w:sz w:val="24"/>
          <w:szCs w:val="24"/>
        </w:rPr>
        <w:t>m</w:t>
      </w:r>
      <w:r w:rsidR="00876F6D" w:rsidRPr="00A61C86">
        <w:rPr>
          <w:rFonts w:eastAsia="Times New Roman" w:cstheme="minorHAnsi"/>
          <w:color w:val="000000"/>
          <w:sz w:val="24"/>
          <w:szCs w:val="24"/>
        </w:rPr>
        <w:t>anaging day-to-day operations,</w:t>
      </w:r>
      <w:r w:rsidRPr="00A61C86">
        <w:rPr>
          <w:rFonts w:eastAsia="Times New Roman" w:cstheme="minorHAnsi"/>
          <w:color w:val="000000"/>
          <w:sz w:val="24"/>
          <w:szCs w:val="24"/>
        </w:rPr>
        <w:t> sales and production goals, budgeting, staffing and promot</w:t>
      </w:r>
      <w:r w:rsidR="00876F6D" w:rsidRPr="00A61C86">
        <w:rPr>
          <w:rFonts w:eastAsia="Times New Roman" w:cstheme="minorHAnsi"/>
          <w:color w:val="000000"/>
          <w:sz w:val="24"/>
          <w:szCs w:val="24"/>
        </w:rPr>
        <w:t>ing the employees, scheduling the</w:t>
      </w:r>
      <w:r w:rsidRPr="00A61C86">
        <w:rPr>
          <w:rFonts w:eastAsia="Times New Roman" w:cstheme="minorHAnsi"/>
          <w:color w:val="000000"/>
          <w:sz w:val="24"/>
          <w:szCs w:val="24"/>
        </w:rPr>
        <w:t xml:space="preserve"> employees, and directly</w:t>
      </w:r>
      <w:r w:rsidR="0090261D">
        <w:rPr>
          <w:rFonts w:eastAsia="Times New Roman" w:cstheme="minorHAnsi"/>
          <w:color w:val="000000"/>
          <w:sz w:val="24"/>
          <w:szCs w:val="24"/>
        </w:rPr>
        <w:t xml:space="preserve"> observing each division. She</w:t>
      </w:r>
      <w:r w:rsidRPr="00A61C86">
        <w:rPr>
          <w:rFonts w:eastAsia="Times New Roman" w:cstheme="minorHAnsi"/>
          <w:color w:val="000000"/>
          <w:sz w:val="24"/>
          <w:szCs w:val="24"/>
        </w:rPr>
        <w:t xml:space="preserve"> will be in contact</w:t>
      </w:r>
      <w:r w:rsidR="00202215" w:rsidRPr="00A61C86">
        <w:rPr>
          <w:rFonts w:eastAsia="Times New Roman" w:cstheme="minorHAnsi"/>
          <w:color w:val="000000"/>
          <w:sz w:val="24"/>
          <w:szCs w:val="24"/>
        </w:rPr>
        <w:t xml:space="preserve"> with</w:t>
      </w:r>
      <w:r w:rsidRPr="00A61C86">
        <w:rPr>
          <w:rFonts w:eastAsia="Times New Roman" w:cstheme="minorHAnsi"/>
          <w:color w:val="000000"/>
          <w:sz w:val="24"/>
          <w:szCs w:val="24"/>
        </w:rPr>
        <w:t xml:space="preserve"> each employee, most notably, Josh Kern, the CFO, regarding the accounting and finance aspects in additi</w:t>
      </w:r>
      <w:r w:rsidR="009F44F4" w:rsidRPr="00A61C86">
        <w:rPr>
          <w:rFonts w:eastAsia="Times New Roman" w:cstheme="minorHAnsi"/>
          <w:color w:val="000000"/>
          <w:sz w:val="24"/>
          <w:szCs w:val="24"/>
        </w:rPr>
        <w:t>on to Jose Gonzalez, sales and m</w:t>
      </w:r>
      <w:r w:rsidRPr="00A61C86">
        <w:rPr>
          <w:rFonts w:eastAsia="Times New Roman" w:cstheme="minorHAnsi"/>
          <w:color w:val="000000"/>
          <w:sz w:val="24"/>
          <w:szCs w:val="24"/>
        </w:rPr>
        <w:t>arketing manager, regarding the Sales and Marketing of the company.</w:t>
      </w:r>
      <w:r w:rsidR="00876F6D" w:rsidRPr="00A61C86">
        <w:rPr>
          <w:rFonts w:eastAsia="Times New Roman" w:cstheme="minorHAnsi"/>
          <w:color w:val="000000"/>
          <w:sz w:val="24"/>
          <w:szCs w:val="24"/>
        </w:rPr>
        <w:t xml:space="preserve"> She will be reporting everything to Marilaine Savard, the company’s CEO.</w:t>
      </w:r>
    </w:p>
    <w:p w:rsidR="0090261D" w:rsidRDefault="0090261D" w:rsidP="003B745A">
      <w:pPr>
        <w:spacing w:after="0" w:line="360" w:lineRule="auto"/>
        <w:ind w:firstLine="720"/>
        <w:jc w:val="both"/>
        <w:rPr>
          <w:rFonts w:eastAsia="Times New Roman" w:cstheme="minorHAnsi"/>
          <w:color w:val="000000"/>
          <w:sz w:val="24"/>
          <w:szCs w:val="24"/>
        </w:rPr>
      </w:pPr>
    </w:p>
    <w:p w:rsidR="006648CA" w:rsidRDefault="0090261D" w:rsidP="0090261D">
      <w:pPr>
        <w:pStyle w:val="NormalWeb"/>
        <w:spacing w:before="0" w:beforeAutospacing="0" w:after="0" w:afterAutospacing="0" w:line="360" w:lineRule="auto"/>
        <w:jc w:val="both"/>
        <w:rPr>
          <w:rFonts w:asciiTheme="minorHAnsi" w:hAnsiTheme="minorHAnsi" w:cstheme="minorHAnsi"/>
          <w:color w:val="000000"/>
        </w:rPr>
      </w:pPr>
      <w:r>
        <w:rPr>
          <w:rFonts w:asciiTheme="minorHAnsi" w:hAnsiTheme="minorHAnsi"/>
          <w:color w:val="000000"/>
        </w:rPr>
        <w:tab/>
      </w:r>
      <w:r w:rsidR="005E06A6" w:rsidRPr="0090261D">
        <w:rPr>
          <w:rFonts w:asciiTheme="minorHAnsi" w:hAnsiTheme="minorHAnsi" w:cstheme="minorHAnsi"/>
          <w:color w:val="000000"/>
        </w:rPr>
        <w:t>Josh Kern is the C</w:t>
      </w:r>
      <w:r w:rsidR="00F30810">
        <w:rPr>
          <w:rFonts w:asciiTheme="minorHAnsi" w:hAnsiTheme="minorHAnsi" w:cstheme="minorHAnsi"/>
          <w:color w:val="000000"/>
        </w:rPr>
        <w:t xml:space="preserve">hief </w:t>
      </w:r>
      <w:r w:rsidR="005E06A6" w:rsidRPr="0090261D">
        <w:rPr>
          <w:rFonts w:asciiTheme="minorHAnsi" w:hAnsiTheme="minorHAnsi" w:cstheme="minorHAnsi"/>
          <w:color w:val="000000"/>
        </w:rPr>
        <w:t>F</w:t>
      </w:r>
      <w:r w:rsidR="00F30810">
        <w:rPr>
          <w:rFonts w:asciiTheme="minorHAnsi" w:hAnsiTheme="minorHAnsi" w:cstheme="minorHAnsi"/>
          <w:color w:val="000000"/>
        </w:rPr>
        <w:t xml:space="preserve">inancial </w:t>
      </w:r>
      <w:r w:rsidR="005E06A6" w:rsidRPr="0090261D">
        <w:rPr>
          <w:rFonts w:asciiTheme="minorHAnsi" w:hAnsiTheme="minorHAnsi" w:cstheme="minorHAnsi"/>
          <w:color w:val="000000"/>
        </w:rPr>
        <w:t>O</w:t>
      </w:r>
      <w:r w:rsidR="00F30810">
        <w:rPr>
          <w:rFonts w:asciiTheme="minorHAnsi" w:hAnsiTheme="minorHAnsi" w:cstheme="minorHAnsi"/>
          <w:color w:val="000000"/>
        </w:rPr>
        <w:t>fficer</w:t>
      </w:r>
      <w:r w:rsidR="005E06A6" w:rsidRPr="0090261D">
        <w:rPr>
          <w:rFonts w:asciiTheme="minorHAnsi" w:hAnsiTheme="minorHAnsi" w:cstheme="minorHAnsi"/>
          <w:color w:val="000000"/>
        </w:rPr>
        <w:t xml:space="preserve"> of Davy Jones Sub Tours. Josh is accountable for the financial projections, forecasting and investor relations. Josh is</w:t>
      </w:r>
      <w:r w:rsidR="009F44F4" w:rsidRPr="0090261D">
        <w:rPr>
          <w:rFonts w:asciiTheme="minorHAnsi" w:hAnsiTheme="minorHAnsi" w:cstheme="minorHAnsi"/>
          <w:color w:val="000000"/>
        </w:rPr>
        <w:t xml:space="preserve"> responsible for the accounting</w:t>
      </w:r>
      <w:r w:rsidR="00F30810">
        <w:rPr>
          <w:rFonts w:asciiTheme="minorHAnsi" w:hAnsiTheme="minorHAnsi" w:cstheme="minorHAnsi"/>
          <w:color w:val="000000"/>
        </w:rPr>
        <w:t xml:space="preserve"> and payroll</w:t>
      </w:r>
      <w:r w:rsidR="005E06A6" w:rsidRPr="0090261D">
        <w:rPr>
          <w:rFonts w:asciiTheme="minorHAnsi" w:hAnsiTheme="minorHAnsi" w:cstheme="minorHAnsi"/>
          <w:color w:val="000000"/>
        </w:rPr>
        <w:t>. Josh analyzes the finances of the company, in order to minimize the cost of goods sold. Josh also reports the results of Davy Jones Sub Tours to investors, in addition to preparing gro</w:t>
      </w:r>
      <w:r w:rsidR="003B745A" w:rsidRPr="0090261D">
        <w:rPr>
          <w:rFonts w:asciiTheme="minorHAnsi" w:hAnsiTheme="minorHAnsi" w:cstheme="minorHAnsi"/>
          <w:color w:val="000000"/>
        </w:rPr>
        <w:t xml:space="preserve">wth potential for the company. </w:t>
      </w:r>
    </w:p>
    <w:p w:rsidR="00F30810" w:rsidRDefault="00F30810" w:rsidP="0090261D">
      <w:pPr>
        <w:pStyle w:val="NormalWeb"/>
        <w:spacing w:before="0" w:beforeAutospacing="0" w:after="0" w:afterAutospacing="0" w:line="360" w:lineRule="auto"/>
        <w:jc w:val="both"/>
        <w:rPr>
          <w:rFonts w:asciiTheme="minorHAnsi" w:hAnsiTheme="minorHAnsi" w:cstheme="minorHAnsi"/>
          <w:color w:val="000000"/>
        </w:rPr>
      </w:pPr>
    </w:p>
    <w:p w:rsidR="00F30810" w:rsidRPr="00877819" w:rsidRDefault="00E50774" w:rsidP="003B745A">
      <w:pPr>
        <w:spacing w:after="0" w:line="360" w:lineRule="auto"/>
        <w:ind w:firstLine="720"/>
        <w:jc w:val="both"/>
        <w:rPr>
          <w:rFonts w:eastAsia="Times New Roman" w:cstheme="minorHAnsi"/>
          <w:color w:val="000000"/>
          <w:sz w:val="24"/>
          <w:szCs w:val="24"/>
        </w:rPr>
      </w:pPr>
      <w:r w:rsidRPr="00A61C86">
        <w:rPr>
          <w:rFonts w:eastAsia="Times New Roman" w:cstheme="minorHAnsi"/>
          <w:color w:val="000000"/>
          <w:sz w:val="24"/>
          <w:szCs w:val="24"/>
        </w:rPr>
        <w:t>Jose G</w:t>
      </w:r>
      <w:r w:rsidR="00877819">
        <w:rPr>
          <w:rFonts w:eastAsia="Times New Roman" w:cstheme="minorHAnsi"/>
          <w:color w:val="000000"/>
          <w:sz w:val="24"/>
          <w:szCs w:val="24"/>
        </w:rPr>
        <w:t>onzalez is the</w:t>
      </w:r>
      <w:r w:rsidR="00F30810">
        <w:rPr>
          <w:rFonts w:eastAsia="Times New Roman" w:cstheme="minorHAnsi"/>
          <w:color w:val="000000"/>
          <w:sz w:val="24"/>
          <w:szCs w:val="24"/>
        </w:rPr>
        <w:t xml:space="preserve"> </w:t>
      </w:r>
      <w:r w:rsidR="005E06A6" w:rsidRPr="00A61C86">
        <w:rPr>
          <w:rFonts w:eastAsia="Times New Roman" w:cstheme="minorHAnsi"/>
          <w:color w:val="000000"/>
          <w:sz w:val="24"/>
          <w:szCs w:val="24"/>
        </w:rPr>
        <w:t>Sales and Marketing manager. Jose is managing the day-to-day sales</w:t>
      </w:r>
      <w:r w:rsidR="008B66E0" w:rsidRPr="00A61C86">
        <w:rPr>
          <w:rFonts w:eastAsia="Times New Roman" w:cstheme="minorHAnsi"/>
          <w:color w:val="000000"/>
          <w:sz w:val="24"/>
          <w:szCs w:val="24"/>
        </w:rPr>
        <w:t xml:space="preserve">. </w:t>
      </w:r>
      <w:r w:rsidR="00877819">
        <w:rPr>
          <w:rFonts w:eastAsia="Times New Roman" w:cstheme="minorHAnsi"/>
          <w:color w:val="000000"/>
          <w:sz w:val="24"/>
          <w:szCs w:val="24"/>
        </w:rPr>
        <w:t>He</w:t>
      </w:r>
      <w:r w:rsidR="005E06A6" w:rsidRPr="00A61C86">
        <w:rPr>
          <w:rFonts w:eastAsia="Times New Roman" w:cstheme="minorHAnsi"/>
          <w:color w:val="000000"/>
          <w:sz w:val="24"/>
          <w:szCs w:val="24"/>
        </w:rPr>
        <w:t xml:space="preserve"> is also running the Marketing Department, this is a crucial aspect of the business because Davy Jones is a new company and it has to establish a following. In order to accomplish this task, Jose has established relationships with other businesses such as hotels, motel</w:t>
      </w:r>
      <w:r w:rsidR="00876F6D" w:rsidRPr="00A61C86">
        <w:rPr>
          <w:rFonts w:eastAsia="Times New Roman" w:cstheme="minorHAnsi"/>
          <w:color w:val="000000"/>
          <w:sz w:val="24"/>
          <w:szCs w:val="24"/>
        </w:rPr>
        <w:t>s, aquariums, car rental companies</w:t>
      </w:r>
      <w:r w:rsidR="005E06A6" w:rsidRPr="00A61C86">
        <w:rPr>
          <w:rFonts w:eastAsia="Times New Roman" w:cstheme="minorHAnsi"/>
          <w:color w:val="000000"/>
          <w:sz w:val="24"/>
          <w:szCs w:val="24"/>
        </w:rPr>
        <w:t xml:space="preserve"> and other business in the tourist industry to establish the presence of Davy Jones in their respective locations. Jose has been promoted and selling the company’s service Davy Jones Sub Tours’ target market, which in return will generate more foot traffic for the company.</w:t>
      </w:r>
    </w:p>
    <w:p w:rsidR="00F30810" w:rsidRDefault="00F30810" w:rsidP="00A61C86">
      <w:pPr>
        <w:spacing w:after="0" w:line="360" w:lineRule="auto"/>
        <w:ind w:firstLine="720"/>
        <w:jc w:val="both"/>
        <w:rPr>
          <w:rFonts w:eastAsia="Times New Roman" w:cstheme="minorHAnsi"/>
          <w:color w:val="000000"/>
          <w:sz w:val="24"/>
          <w:szCs w:val="24"/>
        </w:rPr>
      </w:pPr>
    </w:p>
    <w:p w:rsidR="00D150CC" w:rsidRPr="00B573F4" w:rsidRDefault="005E06A6" w:rsidP="00FB46D9">
      <w:pPr>
        <w:spacing w:after="0" w:line="360" w:lineRule="auto"/>
        <w:ind w:firstLine="720"/>
        <w:jc w:val="both"/>
      </w:pPr>
      <w:r w:rsidRPr="00A61C86">
        <w:rPr>
          <w:rFonts w:eastAsia="Times New Roman" w:cstheme="minorHAnsi"/>
          <w:color w:val="000000"/>
          <w:sz w:val="24"/>
          <w:szCs w:val="24"/>
        </w:rPr>
        <w:lastRenderedPageBreak/>
        <w:t>Christian Garcia is the C</w:t>
      </w:r>
      <w:r w:rsidR="00B573F4">
        <w:rPr>
          <w:rFonts w:eastAsia="Times New Roman" w:cstheme="minorHAnsi"/>
          <w:color w:val="000000"/>
          <w:sz w:val="24"/>
          <w:szCs w:val="24"/>
        </w:rPr>
        <w:t xml:space="preserve">hief </w:t>
      </w:r>
      <w:r w:rsidRPr="00A61C86">
        <w:rPr>
          <w:rFonts w:eastAsia="Times New Roman" w:cstheme="minorHAnsi"/>
          <w:color w:val="000000"/>
          <w:sz w:val="24"/>
          <w:szCs w:val="24"/>
        </w:rPr>
        <w:t>T</w:t>
      </w:r>
      <w:r w:rsidR="00093327">
        <w:rPr>
          <w:rFonts w:eastAsia="Times New Roman" w:cstheme="minorHAnsi"/>
          <w:color w:val="000000"/>
          <w:sz w:val="24"/>
          <w:szCs w:val="24"/>
        </w:rPr>
        <w:t>echnology</w:t>
      </w:r>
      <w:r w:rsidR="00B573F4">
        <w:rPr>
          <w:rFonts w:eastAsia="Times New Roman" w:cstheme="minorHAnsi"/>
          <w:color w:val="000000"/>
          <w:sz w:val="24"/>
          <w:szCs w:val="24"/>
        </w:rPr>
        <w:t xml:space="preserve"> </w:t>
      </w:r>
      <w:r w:rsidRPr="00A61C86">
        <w:rPr>
          <w:rFonts w:eastAsia="Times New Roman" w:cstheme="minorHAnsi"/>
          <w:color w:val="000000"/>
          <w:sz w:val="24"/>
          <w:szCs w:val="24"/>
        </w:rPr>
        <w:t>O</w:t>
      </w:r>
      <w:r w:rsidR="00B573F4">
        <w:rPr>
          <w:rFonts w:eastAsia="Times New Roman" w:cstheme="minorHAnsi"/>
          <w:color w:val="000000"/>
          <w:sz w:val="24"/>
          <w:szCs w:val="24"/>
        </w:rPr>
        <w:t>fficer</w:t>
      </w:r>
      <w:r w:rsidRPr="00A61C86">
        <w:rPr>
          <w:rFonts w:eastAsia="Times New Roman" w:cstheme="minorHAnsi"/>
          <w:color w:val="000000"/>
          <w:sz w:val="24"/>
          <w:szCs w:val="24"/>
        </w:rPr>
        <w:t xml:space="preserve"> of Davy Jones Sub Tours. Christian is managing the scientific and technological issues of the company. In addition, C</w:t>
      </w:r>
      <w:r w:rsidR="00E50774" w:rsidRPr="00A61C86">
        <w:rPr>
          <w:rFonts w:eastAsia="Times New Roman" w:cstheme="minorHAnsi"/>
          <w:color w:val="000000"/>
          <w:sz w:val="24"/>
          <w:szCs w:val="24"/>
        </w:rPr>
        <w:t>hristian has the responsibility</w:t>
      </w:r>
      <w:r w:rsidRPr="00A61C86">
        <w:rPr>
          <w:rFonts w:eastAsia="Times New Roman" w:cstheme="minorHAnsi"/>
          <w:color w:val="000000"/>
          <w:sz w:val="24"/>
          <w:szCs w:val="24"/>
        </w:rPr>
        <w:t> to identify technology trends and evolving social behavior that may support or impede the success of the company. Christian is working with the website designer to maintain the website. Christian works with maintaining customer relations</w:t>
      </w:r>
      <w:r w:rsidR="00876F6D" w:rsidRPr="00A61C86">
        <w:rPr>
          <w:rFonts w:eastAsia="Times New Roman" w:cstheme="minorHAnsi"/>
          <w:color w:val="000000"/>
          <w:sz w:val="24"/>
          <w:szCs w:val="24"/>
        </w:rPr>
        <w:t>.</w:t>
      </w:r>
      <w:r w:rsidRPr="00A61C86">
        <w:rPr>
          <w:rFonts w:eastAsia="Times New Roman" w:cstheme="minorHAnsi"/>
          <w:color w:val="000000"/>
          <w:sz w:val="24"/>
          <w:szCs w:val="24"/>
        </w:rPr>
        <w:t xml:space="preserve"> Also, he will work closely to collaborate with the engineers; Mark Kern</w:t>
      </w:r>
      <w:r w:rsidR="00876F6D" w:rsidRPr="00A61C86">
        <w:rPr>
          <w:rFonts w:eastAsia="Times New Roman" w:cstheme="minorHAnsi"/>
          <w:color w:val="000000"/>
          <w:sz w:val="24"/>
          <w:szCs w:val="24"/>
        </w:rPr>
        <w:t xml:space="preserve"> (Located in Monterey, CA) &amp; Cay</w:t>
      </w:r>
      <w:r w:rsidRPr="00A61C86">
        <w:rPr>
          <w:rFonts w:eastAsia="Times New Roman" w:cstheme="minorHAnsi"/>
          <w:color w:val="000000"/>
          <w:sz w:val="24"/>
          <w:szCs w:val="24"/>
        </w:rPr>
        <w:t xml:space="preserve"> Marine (Located in Miami, FL) to assess and recommend technologies that support the company organization needs. He will be reporting directly to Marilaine Savard (CEO).</w:t>
      </w:r>
    </w:p>
    <w:p w:rsidR="00B573F4" w:rsidRPr="00B573F4" w:rsidRDefault="00B573F4" w:rsidP="00D150CC">
      <w:pPr>
        <w:spacing w:after="0" w:line="360" w:lineRule="auto"/>
      </w:pPr>
      <w:r w:rsidRPr="00D150CC">
        <w:rPr>
          <w:b/>
          <w:color w:val="4F81BD" w:themeColor="accent1"/>
          <w:sz w:val="26"/>
          <w:szCs w:val="26"/>
        </w:rPr>
        <w:t>Qualifications</w:t>
      </w:r>
    </w:p>
    <w:p w:rsidR="00B573F4" w:rsidRDefault="00B573F4" w:rsidP="00B573F4">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B573F4">
        <w:rPr>
          <w:rFonts w:asciiTheme="minorHAnsi" w:hAnsiTheme="minorHAnsi"/>
          <w:color w:val="000000"/>
        </w:rPr>
        <w:t xml:space="preserve">Marilaine Savard has completed her masters in Physical Therapy in April 2013 and worked last summer, as a Physical Therapist in a private clinic in Canada. She is finishing her kinesiology degree in California State University, Monterey Bay. Between 2007 and 2009, during her internships as a kinesiology student, she was the manager of </w:t>
      </w:r>
      <w:r w:rsidRPr="00B573F4">
        <w:rPr>
          <w:rFonts w:asciiTheme="minorHAnsi" w:hAnsiTheme="minorHAnsi"/>
          <w:i/>
          <w:iCs/>
          <w:color w:val="000000"/>
        </w:rPr>
        <w:t xml:space="preserve">Unisersanté, </w:t>
      </w:r>
      <w:r w:rsidRPr="00B573F4">
        <w:rPr>
          <w:rFonts w:asciiTheme="minorHAnsi" w:hAnsiTheme="minorHAnsi"/>
          <w:color w:val="000000"/>
        </w:rPr>
        <w:t>a health and wellness program in Sherbrooke University, in the province of Quebec. She managed and organized activities for employees and students, of her school during three semesters. This professional experience was a great opportunity for her to learn and acquire good skills in management.</w:t>
      </w:r>
    </w:p>
    <w:p w:rsidR="00B573F4" w:rsidRDefault="00B573F4" w:rsidP="00B573F4">
      <w:pPr>
        <w:pStyle w:val="NormalWeb"/>
        <w:spacing w:before="0" w:beforeAutospacing="0" w:after="0" w:afterAutospacing="0" w:line="360" w:lineRule="auto"/>
        <w:jc w:val="both"/>
        <w:rPr>
          <w:rFonts w:asciiTheme="minorHAnsi" w:hAnsiTheme="minorHAnsi"/>
        </w:rPr>
      </w:pPr>
    </w:p>
    <w:p w:rsidR="00B573F4" w:rsidRPr="00B573F4" w:rsidRDefault="00B573F4" w:rsidP="00B573F4">
      <w:pPr>
        <w:pStyle w:val="NormalWeb"/>
        <w:spacing w:before="0" w:beforeAutospacing="0" w:after="0" w:afterAutospacing="0" w:line="360" w:lineRule="auto"/>
        <w:jc w:val="both"/>
        <w:rPr>
          <w:rFonts w:asciiTheme="minorHAnsi" w:hAnsiTheme="minorHAnsi"/>
        </w:rPr>
      </w:pPr>
      <w:r>
        <w:rPr>
          <w:rFonts w:asciiTheme="minorHAnsi" w:hAnsiTheme="minorHAnsi"/>
        </w:rPr>
        <w:tab/>
      </w:r>
      <w:r w:rsidRPr="00B573F4">
        <w:rPr>
          <w:rFonts w:asciiTheme="minorHAnsi" w:hAnsiTheme="minorHAnsi"/>
          <w:color w:val="000000"/>
        </w:rPr>
        <w:t>Audrey Hamel-Thibault has completed her undergraduate degree in kinesiology in California State University, Monterey Bay. In Summer 2013, she worked for a major national sporting event, the Canada Games, and was the leader of the organization team. She had to coordinate the work of ten volunteers and managed many schedules of different sports. Audrey has done in 2012 two other paid work internships as an assistant of research teams, at Sherbrooke University. Also, she has worked in the development of research project of office automation and handling. With all her professional experiences, Audrey has what the company needs to manage the operations as the COO.</w:t>
      </w:r>
    </w:p>
    <w:p w:rsidR="00B573F4" w:rsidRDefault="00B573F4" w:rsidP="00B573F4">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p>
    <w:p w:rsidR="00B573F4" w:rsidRPr="00B573F4" w:rsidRDefault="00B573F4" w:rsidP="00B573F4">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B573F4">
        <w:rPr>
          <w:rFonts w:asciiTheme="minorHAnsi" w:hAnsiTheme="minorHAnsi"/>
          <w:color w:val="000000"/>
        </w:rPr>
        <w:t xml:space="preserve">Josh Kern studied at Santa Barbara City College, where he was awarded four Associates Degree, including; Liberal Arts Associates Degree, Economics Associates Degree, Marketing </w:t>
      </w:r>
      <w:r w:rsidRPr="00B573F4">
        <w:rPr>
          <w:rFonts w:asciiTheme="minorHAnsi" w:hAnsiTheme="minorHAnsi"/>
          <w:color w:val="000000"/>
        </w:rPr>
        <w:lastRenderedPageBreak/>
        <w:t>Associates Degree and Business Administration Associates Degree. Josh is currently working on his Bachelor’s Degree in Business Administratio</w:t>
      </w:r>
      <w:r w:rsidR="00FB46D9">
        <w:rPr>
          <w:rFonts w:asciiTheme="minorHAnsi" w:hAnsiTheme="minorHAnsi"/>
          <w:color w:val="000000"/>
        </w:rPr>
        <w:t>n with an emphasis in Marketing</w:t>
      </w:r>
      <w:r w:rsidRPr="00B573F4">
        <w:rPr>
          <w:rFonts w:asciiTheme="minorHAnsi" w:hAnsiTheme="minorHAnsi"/>
          <w:color w:val="000000"/>
        </w:rPr>
        <w:t xml:space="preserve"> at California State University</w:t>
      </w:r>
      <w:r w:rsidR="00FB46D9">
        <w:rPr>
          <w:rFonts w:asciiTheme="minorHAnsi" w:hAnsiTheme="minorHAnsi"/>
          <w:color w:val="000000"/>
        </w:rPr>
        <w:t>,</w:t>
      </w:r>
      <w:r w:rsidRPr="00B573F4">
        <w:rPr>
          <w:rFonts w:asciiTheme="minorHAnsi" w:hAnsiTheme="minorHAnsi"/>
          <w:color w:val="000000"/>
        </w:rPr>
        <w:t xml:space="preserve"> Monterey Bay. Josh has worked in the customer service industry for three years while working at Giovanni’s Pizza in Goleta, Calif</w:t>
      </w:r>
      <w:r w:rsidR="00FB46D9">
        <w:rPr>
          <w:rFonts w:asciiTheme="minorHAnsi" w:hAnsiTheme="minorHAnsi"/>
          <w:color w:val="000000"/>
        </w:rPr>
        <w:t>ornia. Josh has also spent four</w:t>
      </w:r>
      <w:r w:rsidRPr="00B573F4">
        <w:rPr>
          <w:rFonts w:asciiTheme="minorHAnsi" w:hAnsiTheme="minorHAnsi"/>
          <w:color w:val="000000"/>
        </w:rPr>
        <w:t> years in the hospitality industry at Bacara Resort &amp; Spa as a security officer, in Goleta California. Josh has taken multiple accounting, economics and finance classes at Santa Barbara City College and California State U</w:t>
      </w:r>
      <w:r w:rsidR="00FB46D9">
        <w:rPr>
          <w:rFonts w:asciiTheme="minorHAnsi" w:hAnsiTheme="minorHAnsi"/>
          <w:color w:val="000000"/>
        </w:rPr>
        <w:t>niversity, Monterey Bay. For the</w:t>
      </w:r>
      <w:r w:rsidRPr="00B573F4">
        <w:rPr>
          <w:rFonts w:asciiTheme="minorHAnsi" w:hAnsiTheme="minorHAnsi"/>
          <w:color w:val="000000"/>
        </w:rPr>
        <w:t>s</w:t>
      </w:r>
      <w:r w:rsidR="00FB46D9">
        <w:rPr>
          <w:rFonts w:asciiTheme="minorHAnsi" w:hAnsiTheme="minorHAnsi"/>
          <w:color w:val="000000"/>
        </w:rPr>
        <w:t>e</w:t>
      </w:r>
      <w:r w:rsidRPr="00B573F4">
        <w:rPr>
          <w:rFonts w:asciiTheme="minorHAnsi" w:hAnsiTheme="minorHAnsi"/>
          <w:color w:val="000000"/>
        </w:rPr>
        <w:t xml:space="preserve"> reason, Josh Kern has been elected as Davy Jones Sub Tours’ CFO.</w:t>
      </w:r>
    </w:p>
    <w:p w:rsidR="00B573F4" w:rsidRPr="00B573F4" w:rsidRDefault="00B573F4" w:rsidP="00B573F4">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B573F4">
        <w:rPr>
          <w:rFonts w:asciiTheme="minorHAnsi" w:hAnsiTheme="minorHAnsi"/>
          <w:color w:val="000000"/>
        </w:rPr>
        <w:t>Jose Gonzalez has completed his Social Behavior Associates Degree at Hartnell College and is currently working on his Bachelor’s Degree in Agribusiness. Jose has been working in retail for the past 4 years. He has worked for great companies like Walgreens Pharmacy and Radioshack. Jose is capable of producing sales and providing exceptional customer service, in addition to providing problem solving skills. Some tasks of his job experience at Walgreens Pharmacy and currently at RadioShack, include; generating sales for the company and providing customers with an outstanding customer service. Jose has a lot of experience in handling cash and mentoring employees. He has the experience needed to perform and exceed expectations. For this reason, he has been elected Chief of Sales and Marketing.</w:t>
      </w:r>
    </w:p>
    <w:p w:rsidR="00B573F4" w:rsidRDefault="00B573F4" w:rsidP="00B573F4">
      <w:pPr>
        <w:pStyle w:val="Heading2"/>
        <w:spacing w:before="0" w:line="360" w:lineRule="auto"/>
        <w:jc w:val="both"/>
        <w:rPr>
          <w:rFonts w:asciiTheme="minorHAnsi" w:hAnsiTheme="minorHAnsi"/>
          <w:b w:val="0"/>
          <w:color w:val="000000"/>
          <w:sz w:val="24"/>
          <w:szCs w:val="24"/>
        </w:rPr>
      </w:pPr>
      <w:r>
        <w:rPr>
          <w:rFonts w:asciiTheme="minorHAnsi" w:hAnsiTheme="minorHAnsi"/>
          <w:b w:val="0"/>
          <w:color w:val="000000"/>
          <w:sz w:val="24"/>
          <w:szCs w:val="24"/>
        </w:rPr>
        <w:tab/>
      </w:r>
    </w:p>
    <w:p w:rsidR="00B573F4" w:rsidRPr="007F5245" w:rsidRDefault="00B573F4" w:rsidP="00D150CC">
      <w:pPr>
        <w:spacing w:after="0" w:line="360" w:lineRule="auto"/>
        <w:jc w:val="both"/>
        <w:rPr>
          <w:sz w:val="24"/>
          <w:szCs w:val="24"/>
        </w:rPr>
      </w:pPr>
      <w:r>
        <w:rPr>
          <w:b/>
          <w:color w:val="000000"/>
          <w:sz w:val="24"/>
          <w:szCs w:val="24"/>
        </w:rPr>
        <w:tab/>
      </w:r>
      <w:r w:rsidRPr="007F5245">
        <w:rPr>
          <w:color w:val="000000"/>
          <w:sz w:val="24"/>
          <w:szCs w:val="24"/>
        </w:rPr>
        <w:t>Christian Garcia has completed his General Education and Associates in Business Administration at Hartnell Community College. He is currently working on his Bachelor’s Degree in Business Administration with a concentration in Agribusiness at California State University Monterey Bay. Christian has worked in the production industry at Taylor Farms as a warehouseman. He managed and organized the inventory, as well as the transportation product from packaging to cooling, in addition to weighing and labeling product. He has also worked in the construction field as a sheet metal apprentice at Critchfield Mechanical, Inc. and as Pre-Cast Concrete Builder at Willis Construction Inc. His tasks included; the installation of heating systems, ventilating systems repair, architectural precast manufacturing process and glass fiber spray up process operator. For this reason, Christian Garcia has been elected Chief Technology Officer.</w:t>
      </w:r>
    </w:p>
    <w:p w:rsidR="00B573F4" w:rsidRDefault="00B573F4" w:rsidP="00B573F4">
      <w:pPr>
        <w:pStyle w:val="Heading2"/>
        <w:spacing w:before="0" w:line="360" w:lineRule="auto"/>
      </w:pPr>
    </w:p>
    <w:p w:rsidR="00E50774" w:rsidRPr="00D150CC" w:rsidRDefault="006F04ED" w:rsidP="00D150CC">
      <w:pPr>
        <w:spacing w:after="0" w:line="360" w:lineRule="auto"/>
        <w:rPr>
          <w:b/>
          <w:color w:val="4F81BD" w:themeColor="accent1"/>
          <w:sz w:val="26"/>
          <w:szCs w:val="26"/>
        </w:rPr>
      </w:pPr>
      <w:r w:rsidRPr="00D150CC">
        <w:rPr>
          <w:b/>
          <w:color w:val="4F81BD" w:themeColor="accent1"/>
          <w:sz w:val="26"/>
          <w:szCs w:val="26"/>
        </w:rPr>
        <w:t>Legal Form</w:t>
      </w:r>
    </w:p>
    <w:p w:rsidR="001210D5" w:rsidRDefault="00B573F4" w:rsidP="00FB46D9">
      <w:pPr>
        <w:spacing w:after="0" w:line="360" w:lineRule="auto"/>
        <w:jc w:val="both"/>
        <w:rPr>
          <w:sz w:val="24"/>
          <w:szCs w:val="24"/>
        </w:rPr>
      </w:pPr>
      <w:r w:rsidRPr="00093327">
        <w:rPr>
          <w:b/>
          <w:color w:val="000000"/>
          <w:sz w:val="24"/>
          <w:szCs w:val="24"/>
        </w:rPr>
        <w:tab/>
      </w:r>
      <w:r w:rsidRPr="00D12AF8">
        <w:rPr>
          <w:color w:val="000000"/>
          <w:sz w:val="24"/>
          <w:szCs w:val="24"/>
        </w:rPr>
        <w:t>The company will be a C Corporation to be partially financed by an investor.</w:t>
      </w:r>
      <w:r w:rsidRPr="00D12AF8">
        <w:rPr>
          <w:sz w:val="24"/>
          <w:szCs w:val="24"/>
        </w:rPr>
        <w:t xml:space="preserve"> </w:t>
      </w:r>
    </w:p>
    <w:p w:rsidR="00FB46D9" w:rsidRPr="00FB46D9" w:rsidRDefault="00FB46D9" w:rsidP="00FB46D9">
      <w:pPr>
        <w:spacing w:after="0" w:line="360" w:lineRule="auto"/>
        <w:jc w:val="both"/>
        <w:rPr>
          <w:sz w:val="24"/>
          <w:szCs w:val="24"/>
        </w:rPr>
      </w:pPr>
    </w:p>
    <w:p w:rsidR="006F04ED" w:rsidRPr="00D150CC" w:rsidRDefault="00E83C7D" w:rsidP="00D150CC">
      <w:pPr>
        <w:spacing w:after="0" w:line="360" w:lineRule="auto"/>
        <w:rPr>
          <w:b/>
          <w:color w:val="4F81BD" w:themeColor="accent1"/>
          <w:sz w:val="26"/>
          <w:szCs w:val="26"/>
        </w:rPr>
      </w:pPr>
      <w:r w:rsidRPr="00D150CC">
        <w:rPr>
          <w:b/>
          <w:color w:val="4F81BD" w:themeColor="accent1"/>
          <w:sz w:val="26"/>
          <w:szCs w:val="26"/>
        </w:rPr>
        <w:t>Board of Directors</w:t>
      </w:r>
    </w:p>
    <w:p w:rsidR="00D150CC" w:rsidRDefault="00E83C7D" w:rsidP="001210D5">
      <w:pPr>
        <w:spacing w:line="360" w:lineRule="auto"/>
        <w:ind w:firstLine="720"/>
        <w:jc w:val="both"/>
        <w:rPr>
          <w:rFonts w:cstheme="minorHAnsi"/>
          <w:sz w:val="24"/>
          <w:szCs w:val="24"/>
        </w:rPr>
      </w:pPr>
      <w:r w:rsidRPr="00093327">
        <w:rPr>
          <w:rFonts w:cstheme="minorHAnsi"/>
          <w:sz w:val="24"/>
          <w:szCs w:val="24"/>
        </w:rPr>
        <w:t>The Board of Directors will include, Marilaine Savard, CEO, Audrey Hamel-Thibault, COO and Josh Kern, CFO, from within the company. The Board of Directors will also include Mark Cuban, the majority investor of Davy Jones Sub Tours and CJ L</w:t>
      </w:r>
      <w:r w:rsidR="00B55177" w:rsidRPr="00093327">
        <w:rPr>
          <w:rFonts w:cstheme="minorHAnsi"/>
          <w:sz w:val="24"/>
          <w:szCs w:val="24"/>
        </w:rPr>
        <w:t>ozano, the manufacturer of the s</w:t>
      </w:r>
      <w:r w:rsidRPr="00093327">
        <w:rPr>
          <w:rFonts w:cstheme="minorHAnsi"/>
          <w:sz w:val="24"/>
          <w:szCs w:val="24"/>
        </w:rPr>
        <w:t>emi-</w:t>
      </w:r>
      <w:r w:rsidR="00B55177" w:rsidRPr="00093327">
        <w:rPr>
          <w:rFonts w:cstheme="minorHAnsi"/>
          <w:sz w:val="24"/>
          <w:szCs w:val="24"/>
        </w:rPr>
        <w:t>s</w:t>
      </w:r>
      <w:r w:rsidR="00202215" w:rsidRPr="00093327">
        <w:rPr>
          <w:rFonts w:cstheme="minorHAnsi"/>
          <w:sz w:val="24"/>
          <w:szCs w:val="24"/>
        </w:rPr>
        <w:t>ubmersible vessels, these two individuals</w:t>
      </w:r>
      <w:r w:rsidRPr="00093327">
        <w:rPr>
          <w:rFonts w:cstheme="minorHAnsi"/>
          <w:sz w:val="24"/>
          <w:szCs w:val="24"/>
        </w:rPr>
        <w:t xml:space="preserve"> are not emp</w:t>
      </w:r>
      <w:r w:rsidR="003B745A" w:rsidRPr="00093327">
        <w:rPr>
          <w:rFonts w:cstheme="minorHAnsi"/>
          <w:sz w:val="24"/>
          <w:szCs w:val="24"/>
        </w:rPr>
        <w:t xml:space="preserve">loyed by Davy Jones Sub Tours. </w:t>
      </w:r>
    </w:p>
    <w:p w:rsidR="004B3438" w:rsidRPr="004B3438" w:rsidRDefault="004B3438" w:rsidP="004B3438">
      <w:pPr>
        <w:spacing w:after="0" w:line="360" w:lineRule="auto"/>
        <w:ind w:firstLine="720"/>
        <w:jc w:val="center"/>
        <w:rPr>
          <w:rFonts w:cstheme="minorHAnsi"/>
          <w:sz w:val="24"/>
          <w:szCs w:val="24"/>
          <w:u w:val="single"/>
        </w:rPr>
      </w:pPr>
      <w:r w:rsidRPr="004B3438">
        <w:rPr>
          <w:rFonts w:cstheme="minorHAnsi"/>
          <w:sz w:val="24"/>
          <w:szCs w:val="24"/>
          <w:u w:val="single"/>
        </w:rPr>
        <w:t>Board of Directors of Davy Jones Sub Tours</w:t>
      </w:r>
    </w:p>
    <w:tbl>
      <w:tblPr>
        <w:tblStyle w:val="LightShading-Accent11"/>
        <w:tblW w:w="0" w:type="auto"/>
        <w:tblInd w:w="3404" w:type="dxa"/>
        <w:tblLook w:val="04A0" w:firstRow="1" w:lastRow="0" w:firstColumn="1" w:lastColumn="0" w:noHBand="0" w:noVBand="1"/>
      </w:tblPr>
      <w:tblGrid>
        <w:gridCol w:w="3636"/>
      </w:tblGrid>
      <w:tr w:rsidR="006648CA" w:rsidRPr="00A61C86" w:rsidTr="003745F2">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636" w:type="dxa"/>
          </w:tcPr>
          <w:p w:rsidR="006648CA" w:rsidRPr="00A61C86" w:rsidRDefault="006648CA" w:rsidP="00A61C86">
            <w:pPr>
              <w:spacing w:line="360" w:lineRule="auto"/>
              <w:jc w:val="center"/>
              <w:rPr>
                <w:rFonts w:cstheme="minorHAnsi"/>
                <w:b w:val="0"/>
                <w:noProof/>
                <w:sz w:val="24"/>
                <w:szCs w:val="24"/>
              </w:rPr>
            </w:pPr>
            <w:r w:rsidRPr="00A61C86">
              <w:rPr>
                <w:rFonts w:cstheme="minorHAnsi"/>
                <w:b w:val="0"/>
                <w:noProof/>
                <w:sz w:val="24"/>
                <w:szCs w:val="24"/>
              </w:rPr>
              <w:t>Board of Directors</w:t>
            </w:r>
          </w:p>
        </w:tc>
      </w:tr>
      <w:tr w:rsidR="006F04ED" w:rsidRPr="00A61C86" w:rsidTr="003745F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636" w:type="dxa"/>
          </w:tcPr>
          <w:p w:rsidR="006F04ED" w:rsidRPr="00A61C86" w:rsidRDefault="006F04ED" w:rsidP="00A61C86">
            <w:pPr>
              <w:spacing w:line="360" w:lineRule="auto"/>
              <w:jc w:val="center"/>
              <w:rPr>
                <w:rFonts w:cstheme="minorHAnsi"/>
                <w:noProof/>
                <w:sz w:val="24"/>
                <w:szCs w:val="24"/>
              </w:rPr>
            </w:pPr>
            <w:r w:rsidRPr="00A61C86">
              <w:rPr>
                <w:rFonts w:cstheme="minorHAnsi"/>
                <w:noProof/>
                <w:sz w:val="24"/>
                <w:szCs w:val="24"/>
              </w:rPr>
              <w:t>Marilaine Savard (CEO)</w:t>
            </w:r>
          </w:p>
        </w:tc>
      </w:tr>
      <w:tr w:rsidR="006F04ED" w:rsidRPr="00A61C86" w:rsidTr="003745F2">
        <w:trPr>
          <w:trHeight w:val="488"/>
        </w:trPr>
        <w:tc>
          <w:tcPr>
            <w:cnfStyle w:val="001000000000" w:firstRow="0" w:lastRow="0" w:firstColumn="1" w:lastColumn="0" w:oddVBand="0" w:evenVBand="0" w:oddHBand="0" w:evenHBand="0" w:firstRowFirstColumn="0" w:firstRowLastColumn="0" w:lastRowFirstColumn="0" w:lastRowLastColumn="0"/>
            <w:tcW w:w="3636" w:type="dxa"/>
          </w:tcPr>
          <w:p w:rsidR="006F04ED" w:rsidRPr="00A61C86" w:rsidRDefault="006F04ED" w:rsidP="003B745A">
            <w:pPr>
              <w:spacing w:line="360" w:lineRule="auto"/>
              <w:ind w:right="-236"/>
              <w:jc w:val="center"/>
              <w:rPr>
                <w:rFonts w:cstheme="minorHAnsi"/>
                <w:noProof/>
                <w:sz w:val="24"/>
                <w:szCs w:val="24"/>
              </w:rPr>
            </w:pPr>
            <w:r w:rsidRPr="00A61C86">
              <w:rPr>
                <w:rFonts w:cstheme="minorHAnsi"/>
                <w:noProof/>
                <w:sz w:val="24"/>
                <w:szCs w:val="24"/>
              </w:rPr>
              <w:t>Audrey Hamel-Thibault (COO)</w:t>
            </w:r>
          </w:p>
        </w:tc>
      </w:tr>
      <w:tr w:rsidR="006F04ED" w:rsidRPr="00A61C86" w:rsidTr="003745F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636" w:type="dxa"/>
          </w:tcPr>
          <w:p w:rsidR="006F04ED" w:rsidRPr="00A61C86" w:rsidRDefault="006F04ED" w:rsidP="00A61C86">
            <w:pPr>
              <w:spacing w:line="360" w:lineRule="auto"/>
              <w:jc w:val="center"/>
              <w:rPr>
                <w:rFonts w:cstheme="minorHAnsi"/>
                <w:noProof/>
                <w:sz w:val="24"/>
                <w:szCs w:val="24"/>
              </w:rPr>
            </w:pPr>
            <w:r w:rsidRPr="00A61C86">
              <w:rPr>
                <w:rFonts w:cstheme="minorHAnsi"/>
                <w:noProof/>
                <w:sz w:val="24"/>
                <w:szCs w:val="24"/>
              </w:rPr>
              <w:t>Josh Kern (CFO)</w:t>
            </w:r>
          </w:p>
        </w:tc>
      </w:tr>
      <w:tr w:rsidR="006F04ED" w:rsidRPr="00A61C86" w:rsidTr="003745F2">
        <w:trPr>
          <w:trHeight w:val="488"/>
        </w:trPr>
        <w:tc>
          <w:tcPr>
            <w:cnfStyle w:val="001000000000" w:firstRow="0" w:lastRow="0" w:firstColumn="1" w:lastColumn="0" w:oddVBand="0" w:evenVBand="0" w:oddHBand="0" w:evenHBand="0" w:firstRowFirstColumn="0" w:firstRowLastColumn="0" w:lastRowFirstColumn="0" w:lastRowLastColumn="0"/>
            <w:tcW w:w="3636" w:type="dxa"/>
          </w:tcPr>
          <w:p w:rsidR="006F04ED" w:rsidRPr="00A61C86" w:rsidRDefault="006F04ED" w:rsidP="00A61C86">
            <w:pPr>
              <w:spacing w:line="360" w:lineRule="auto"/>
              <w:jc w:val="center"/>
              <w:rPr>
                <w:rFonts w:cstheme="minorHAnsi"/>
                <w:noProof/>
                <w:sz w:val="24"/>
                <w:szCs w:val="24"/>
              </w:rPr>
            </w:pPr>
            <w:r w:rsidRPr="00A61C86">
              <w:rPr>
                <w:rFonts w:cstheme="minorHAnsi"/>
                <w:noProof/>
                <w:sz w:val="24"/>
                <w:szCs w:val="24"/>
              </w:rPr>
              <w:t>Mark Cuban (Investor)</w:t>
            </w:r>
          </w:p>
        </w:tc>
      </w:tr>
      <w:tr w:rsidR="006F04ED" w:rsidRPr="00A61C86" w:rsidTr="003745F2">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636" w:type="dxa"/>
          </w:tcPr>
          <w:p w:rsidR="006F04ED" w:rsidRPr="00A61C86" w:rsidRDefault="006F04ED" w:rsidP="00A61C86">
            <w:pPr>
              <w:spacing w:line="360" w:lineRule="auto"/>
              <w:jc w:val="center"/>
              <w:rPr>
                <w:rFonts w:cstheme="minorHAnsi"/>
                <w:noProof/>
                <w:sz w:val="24"/>
                <w:szCs w:val="24"/>
              </w:rPr>
            </w:pPr>
            <w:r w:rsidRPr="00A61C86">
              <w:rPr>
                <w:rFonts w:cstheme="minorHAnsi"/>
                <w:noProof/>
                <w:sz w:val="24"/>
                <w:szCs w:val="24"/>
              </w:rPr>
              <w:t>CJ Lozano</w:t>
            </w:r>
          </w:p>
          <w:p w:rsidR="006F04ED" w:rsidRPr="00A61C86" w:rsidRDefault="006F04ED" w:rsidP="00A61C86">
            <w:pPr>
              <w:spacing w:line="360" w:lineRule="auto"/>
              <w:jc w:val="center"/>
              <w:rPr>
                <w:rFonts w:cstheme="minorHAnsi"/>
                <w:noProof/>
                <w:sz w:val="24"/>
                <w:szCs w:val="24"/>
              </w:rPr>
            </w:pPr>
            <w:r w:rsidRPr="00A61C86">
              <w:rPr>
                <w:rFonts w:cstheme="minorHAnsi"/>
                <w:noProof/>
                <w:sz w:val="24"/>
                <w:szCs w:val="24"/>
              </w:rPr>
              <w:t>(Equipment Manager)</w:t>
            </w:r>
          </w:p>
        </w:tc>
      </w:tr>
    </w:tbl>
    <w:p w:rsidR="00D150CC" w:rsidRDefault="00D150CC" w:rsidP="00D150CC">
      <w:pPr>
        <w:spacing w:after="0" w:line="360" w:lineRule="auto"/>
        <w:rPr>
          <w:b/>
          <w:color w:val="4F81BD" w:themeColor="accent1"/>
          <w:sz w:val="26"/>
          <w:szCs w:val="26"/>
        </w:rPr>
      </w:pPr>
    </w:p>
    <w:p w:rsidR="00E83C7D" w:rsidRPr="00D150CC" w:rsidRDefault="00E83C7D" w:rsidP="00D150CC">
      <w:pPr>
        <w:spacing w:after="0" w:line="360" w:lineRule="auto"/>
        <w:rPr>
          <w:b/>
          <w:color w:val="4F81BD" w:themeColor="accent1"/>
          <w:sz w:val="26"/>
          <w:szCs w:val="26"/>
        </w:rPr>
      </w:pPr>
      <w:r w:rsidRPr="00D150CC">
        <w:rPr>
          <w:b/>
          <w:color w:val="4F81BD" w:themeColor="accent1"/>
          <w:sz w:val="26"/>
          <w:szCs w:val="26"/>
        </w:rPr>
        <w:t>Advisors</w:t>
      </w:r>
    </w:p>
    <w:p w:rsidR="00D150CC" w:rsidRPr="001210D5" w:rsidRDefault="00E83C7D" w:rsidP="001210D5">
      <w:pPr>
        <w:spacing w:line="360" w:lineRule="auto"/>
        <w:ind w:firstLine="720"/>
        <w:jc w:val="both"/>
        <w:rPr>
          <w:rFonts w:cstheme="minorHAnsi"/>
          <w:sz w:val="24"/>
          <w:szCs w:val="24"/>
        </w:rPr>
      </w:pPr>
      <w:r w:rsidRPr="00A61C86">
        <w:rPr>
          <w:rFonts w:cstheme="minorHAnsi"/>
          <w:sz w:val="24"/>
          <w:szCs w:val="24"/>
        </w:rPr>
        <w:t xml:space="preserve">The Advisors of Davy Jones Sub Tours, Include; Mark Kern, Chief Engineer of Kidde Dual Spectrum for </w:t>
      </w:r>
      <w:r w:rsidR="00202215" w:rsidRPr="00A61C86">
        <w:rPr>
          <w:rFonts w:cstheme="minorHAnsi"/>
          <w:sz w:val="24"/>
          <w:szCs w:val="24"/>
        </w:rPr>
        <w:t xml:space="preserve">over </w:t>
      </w:r>
      <w:r w:rsidRPr="00A61C86">
        <w:rPr>
          <w:rFonts w:cstheme="minorHAnsi"/>
          <w:sz w:val="24"/>
          <w:szCs w:val="24"/>
        </w:rPr>
        <w:t>35 years. Mark Kern has a</w:t>
      </w:r>
      <w:r w:rsidR="00905812" w:rsidRPr="00A61C86">
        <w:rPr>
          <w:rFonts w:cstheme="minorHAnsi"/>
          <w:sz w:val="24"/>
          <w:szCs w:val="24"/>
        </w:rPr>
        <w:t xml:space="preserve">n expert knowledge of fixing and maintaining vehicles and equipment. </w:t>
      </w:r>
      <w:r w:rsidR="006648CA" w:rsidRPr="00A61C86">
        <w:rPr>
          <w:rFonts w:cstheme="minorHAnsi"/>
          <w:sz w:val="24"/>
          <w:szCs w:val="24"/>
        </w:rPr>
        <w:t xml:space="preserve">Marcel Rowley is an experienced submarine captain, who currently works for Catalina Adventure Tours. He operates the same semi-submersible vessel, </w:t>
      </w:r>
      <w:r w:rsidR="00202215" w:rsidRPr="00A61C86">
        <w:rPr>
          <w:rFonts w:cstheme="minorHAnsi"/>
          <w:sz w:val="24"/>
          <w:szCs w:val="24"/>
        </w:rPr>
        <w:t xml:space="preserve">which </w:t>
      </w:r>
      <w:r w:rsidR="006648CA" w:rsidRPr="00A61C86">
        <w:rPr>
          <w:rFonts w:cstheme="minorHAnsi"/>
          <w:sz w:val="24"/>
          <w:szCs w:val="24"/>
        </w:rPr>
        <w:t xml:space="preserve">Davy Jones Sub Tours uses. He has provided information regarding submarine regulations and has offered to provide training to the company’s drivers. </w:t>
      </w:r>
      <w:r w:rsidR="00905812" w:rsidRPr="00A61C86">
        <w:rPr>
          <w:rFonts w:cstheme="minorHAnsi"/>
          <w:sz w:val="24"/>
          <w:szCs w:val="24"/>
        </w:rPr>
        <w:t xml:space="preserve">As mentioned previously, Wendy Brickman has offered to provide recommendations and tips regarding advertising and marketing for Davy Jones Sub Tours. </w:t>
      </w:r>
      <w:r w:rsidR="00F4192A" w:rsidRPr="00A61C86">
        <w:rPr>
          <w:rFonts w:cstheme="minorHAnsi"/>
          <w:sz w:val="24"/>
          <w:szCs w:val="24"/>
        </w:rPr>
        <w:t xml:space="preserve">Mary Alice has provided the company with information </w:t>
      </w:r>
      <w:r w:rsidR="00F4192A" w:rsidRPr="00A61C86">
        <w:rPr>
          <w:rFonts w:cstheme="minorHAnsi"/>
          <w:sz w:val="24"/>
          <w:szCs w:val="24"/>
        </w:rPr>
        <w:lastRenderedPageBreak/>
        <w:t xml:space="preserve">regarding regulations of the Fisherman’s Wharf and what steps need to be taken to begin operations at Fisherman’s Wharf. </w:t>
      </w:r>
      <w:r w:rsidR="006648CA" w:rsidRPr="00A61C86">
        <w:rPr>
          <w:rFonts w:cstheme="minorHAnsi"/>
          <w:sz w:val="24"/>
          <w:szCs w:val="24"/>
        </w:rPr>
        <w:t>Rick Marvin is a housing and property manager, who has provided the company with its Monterey Bay property location. Rick has also offered any addition assistance the company may need. Mary Alice Cerrito Fettis is the President of Monterey’s Old Fisherman’s Wharf Association.</w:t>
      </w:r>
    </w:p>
    <w:p w:rsidR="000C733E" w:rsidRPr="004B3438" w:rsidRDefault="000C733E" w:rsidP="00E4444C">
      <w:pPr>
        <w:spacing w:after="0" w:line="360" w:lineRule="auto"/>
        <w:ind w:firstLine="720"/>
        <w:jc w:val="center"/>
        <w:rPr>
          <w:rFonts w:cstheme="minorHAnsi"/>
          <w:sz w:val="24"/>
          <w:szCs w:val="24"/>
          <w:u w:val="single"/>
        </w:rPr>
      </w:pPr>
      <w:r>
        <w:rPr>
          <w:rFonts w:cstheme="minorHAnsi"/>
          <w:sz w:val="24"/>
          <w:szCs w:val="24"/>
          <w:u w:val="single"/>
        </w:rPr>
        <w:t>Advisors</w:t>
      </w:r>
      <w:r w:rsidRPr="004B3438">
        <w:rPr>
          <w:rFonts w:cstheme="minorHAnsi"/>
          <w:sz w:val="24"/>
          <w:szCs w:val="24"/>
          <w:u w:val="single"/>
        </w:rPr>
        <w:t xml:space="preserve"> of Davy Jones Sub Tours</w:t>
      </w:r>
    </w:p>
    <w:tbl>
      <w:tblPr>
        <w:tblStyle w:val="LightShading-Accent11"/>
        <w:tblpPr w:leftFromText="180" w:rightFromText="180" w:vertAnchor="text" w:horzAnchor="page" w:tblpX="4494" w:tblpY="92"/>
        <w:tblW w:w="0" w:type="auto"/>
        <w:tblLook w:val="04A0" w:firstRow="1" w:lastRow="0" w:firstColumn="1" w:lastColumn="0" w:noHBand="0" w:noVBand="1"/>
      </w:tblPr>
      <w:tblGrid>
        <w:gridCol w:w="4266"/>
      </w:tblGrid>
      <w:tr w:rsidR="000C733E" w:rsidRPr="00A61C86" w:rsidTr="003745F2">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6" w:type="dxa"/>
          </w:tcPr>
          <w:p w:rsidR="000C733E" w:rsidRPr="00A61C86" w:rsidRDefault="000C733E" w:rsidP="000C733E">
            <w:pPr>
              <w:spacing w:line="360" w:lineRule="auto"/>
              <w:jc w:val="center"/>
              <w:rPr>
                <w:rFonts w:cstheme="minorHAnsi"/>
                <w:b w:val="0"/>
                <w:noProof/>
                <w:sz w:val="24"/>
                <w:szCs w:val="24"/>
              </w:rPr>
            </w:pPr>
            <w:r w:rsidRPr="00A61C86">
              <w:rPr>
                <w:rFonts w:cstheme="minorHAnsi"/>
                <w:b w:val="0"/>
                <w:noProof/>
                <w:sz w:val="24"/>
                <w:szCs w:val="24"/>
              </w:rPr>
              <w:t>Advisors</w:t>
            </w:r>
          </w:p>
        </w:tc>
      </w:tr>
      <w:tr w:rsidR="000C733E" w:rsidRPr="00A61C86" w:rsidTr="003745F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6" w:type="dxa"/>
          </w:tcPr>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Mark Kern</w:t>
            </w:r>
            <w:r w:rsidRPr="00A61C86">
              <w:rPr>
                <w:rFonts w:cstheme="minorHAnsi"/>
                <w:noProof/>
                <w:sz w:val="24"/>
                <w:szCs w:val="24"/>
              </w:rPr>
              <w:br/>
              <w:t>(Chief Engineer)</w:t>
            </w:r>
          </w:p>
        </w:tc>
      </w:tr>
      <w:tr w:rsidR="000C733E" w:rsidRPr="00A61C86" w:rsidTr="003745F2">
        <w:trPr>
          <w:trHeight w:val="388"/>
        </w:trPr>
        <w:tc>
          <w:tcPr>
            <w:cnfStyle w:val="001000000000" w:firstRow="0" w:lastRow="0" w:firstColumn="1" w:lastColumn="0" w:oddVBand="0" w:evenVBand="0" w:oddHBand="0" w:evenHBand="0" w:firstRowFirstColumn="0" w:firstRowLastColumn="0" w:lastRowFirstColumn="0" w:lastRowLastColumn="0"/>
            <w:tcW w:w="4266" w:type="dxa"/>
          </w:tcPr>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 xml:space="preserve">Marcel Rowley </w:t>
            </w:r>
            <w:r w:rsidRPr="00A61C86">
              <w:rPr>
                <w:rFonts w:cstheme="minorHAnsi"/>
                <w:noProof/>
                <w:sz w:val="24"/>
                <w:szCs w:val="24"/>
              </w:rPr>
              <w:br/>
              <w:t>(Submarine Captain)</w:t>
            </w:r>
          </w:p>
        </w:tc>
      </w:tr>
      <w:tr w:rsidR="000C733E" w:rsidRPr="00A61C86" w:rsidTr="003745F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6" w:type="dxa"/>
          </w:tcPr>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Wendy Brickman</w:t>
            </w:r>
          </w:p>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(Marketing Advisor)</w:t>
            </w:r>
          </w:p>
        </w:tc>
      </w:tr>
      <w:tr w:rsidR="000C733E" w:rsidRPr="00A61C86" w:rsidTr="003745F2">
        <w:trPr>
          <w:trHeight w:val="388"/>
        </w:trPr>
        <w:tc>
          <w:tcPr>
            <w:cnfStyle w:val="001000000000" w:firstRow="0" w:lastRow="0" w:firstColumn="1" w:lastColumn="0" w:oddVBand="0" w:evenVBand="0" w:oddHBand="0" w:evenHBand="0" w:firstRowFirstColumn="0" w:firstRowLastColumn="0" w:lastRowFirstColumn="0" w:lastRowLastColumn="0"/>
            <w:tcW w:w="4266" w:type="dxa"/>
          </w:tcPr>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Mary Alice Cerrito Fettis</w:t>
            </w:r>
          </w:p>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(Fisherman’s Wharf Advisor)</w:t>
            </w:r>
          </w:p>
        </w:tc>
      </w:tr>
      <w:tr w:rsidR="000C733E" w:rsidRPr="00A61C86" w:rsidTr="003745F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6" w:type="dxa"/>
          </w:tcPr>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Rick Marvin</w:t>
            </w:r>
          </w:p>
          <w:p w:rsidR="000C733E" w:rsidRPr="00A61C86" w:rsidRDefault="000C733E" w:rsidP="000C733E">
            <w:pPr>
              <w:spacing w:line="360" w:lineRule="auto"/>
              <w:jc w:val="center"/>
              <w:rPr>
                <w:rFonts w:cstheme="minorHAnsi"/>
                <w:noProof/>
                <w:sz w:val="24"/>
                <w:szCs w:val="24"/>
              </w:rPr>
            </w:pPr>
            <w:r w:rsidRPr="00A61C86">
              <w:rPr>
                <w:rFonts w:cstheme="minorHAnsi"/>
                <w:noProof/>
                <w:sz w:val="24"/>
                <w:szCs w:val="24"/>
              </w:rPr>
              <w:t>(Housing Property Manager)</w:t>
            </w:r>
          </w:p>
        </w:tc>
      </w:tr>
    </w:tbl>
    <w:p w:rsidR="000C733E" w:rsidRDefault="000C733E" w:rsidP="00A7293D">
      <w:pPr>
        <w:spacing w:after="0" w:line="360" w:lineRule="auto"/>
        <w:ind w:firstLine="720"/>
        <w:jc w:val="both"/>
        <w:rPr>
          <w:rFonts w:cstheme="minorHAnsi"/>
          <w:sz w:val="24"/>
          <w:szCs w:val="24"/>
        </w:rPr>
      </w:pPr>
    </w:p>
    <w:p w:rsidR="00CE691A" w:rsidRDefault="00CE691A" w:rsidP="00CE691A">
      <w:pPr>
        <w:rPr>
          <w:rStyle w:val="IntenseEmphasis"/>
          <w:sz w:val="24"/>
          <w:szCs w:val="24"/>
        </w:rPr>
      </w:pPr>
    </w:p>
    <w:p w:rsidR="000C733E" w:rsidRDefault="000C733E" w:rsidP="004B3438">
      <w:pPr>
        <w:pStyle w:val="Heading2"/>
        <w:rPr>
          <w:rStyle w:val="IntenseEmphasis"/>
          <w:rFonts w:asciiTheme="minorHAnsi" w:hAnsiTheme="minorHAnsi"/>
          <w:b/>
          <w:i w:val="0"/>
        </w:rPr>
      </w:pPr>
    </w:p>
    <w:p w:rsidR="000C733E" w:rsidRDefault="000C733E" w:rsidP="004B3438">
      <w:pPr>
        <w:pStyle w:val="Heading2"/>
        <w:rPr>
          <w:rStyle w:val="IntenseEmphasis"/>
          <w:rFonts w:asciiTheme="minorHAnsi" w:hAnsiTheme="minorHAnsi"/>
          <w:b/>
          <w:i w:val="0"/>
        </w:rPr>
      </w:pPr>
    </w:p>
    <w:p w:rsidR="000C733E" w:rsidRDefault="000C733E" w:rsidP="004B3438">
      <w:pPr>
        <w:pStyle w:val="Heading2"/>
        <w:rPr>
          <w:rStyle w:val="IntenseEmphasis"/>
          <w:rFonts w:asciiTheme="minorHAnsi" w:hAnsiTheme="minorHAnsi"/>
          <w:b/>
          <w:i w:val="0"/>
        </w:rPr>
      </w:pPr>
    </w:p>
    <w:p w:rsidR="000C733E" w:rsidRDefault="000C733E" w:rsidP="004B3438">
      <w:pPr>
        <w:pStyle w:val="Heading2"/>
        <w:rPr>
          <w:rStyle w:val="IntenseEmphasis"/>
          <w:rFonts w:asciiTheme="minorHAnsi" w:hAnsiTheme="minorHAnsi"/>
          <w:b/>
          <w:i w:val="0"/>
        </w:rPr>
      </w:pPr>
    </w:p>
    <w:p w:rsidR="000C733E" w:rsidRDefault="000C733E" w:rsidP="004B3438">
      <w:pPr>
        <w:pStyle w:val="Heading2"/>
        <w:rPr>
          <w:rStyle w:val="IntenseEmphasis"/>
          <w:rFonts w:asciiTheme="minorHAnsi" w:hAnsiTheme="minorHAnsi"/>
          <w:b/>
          <w:i w:val="0"/>
        </w:rPr>
      </w:pPr>
    </w:p>
    <w:p w:rsidR="000C733E" w:rsidRDefault="000C733E" w:rsidP="004B3438">
      <w:pPr>
        <w:pStyle w:val="Heading2"/>
        <w:rPr>
          <w:rStyle w:val="IntenseEmphasis"/>
          <w:rFonts w:asciiTheme="minorHAnsi" w:hAnsiTheme="minorHAnsi"/>
          <w:b/>
          <w:i w:val="0"/>
        </w:rPr>
      </w:pPr>
    </w:p>
    <w:p w:rsidR="000C733E" w:rsidRDefault="000C733E" w:rsidP="004B3438">
      <w:pPr>
        <w:pStyle w:val="Heading2"/>
        <w:rPr>
          <w:rStyle w:val="IntenseEmphasis"/>
          <w:rFonts w:asciiTheme="minorHAnsi" w:hAnsiTheme="minorHAnsi"/>
          <w:b/>
          <w:i w:val="0"/>
        </w:rPr>
      </w:pPr>
    </w:p>
    <w:p w:rsidR="000C733E" w:rsidRDefault="000C733E" w:rsidP="004B3438">
      <w:pPr>
        <w:pStyle w:val="Heading2"/>
        <w:rPr>
          <w:rStyle w:val="IntenseEmphasis"/>
          <w:rFonts w:asciiTheme="minorHAnsi" w:hAnsiTheme="minorHAnsi"/>
          <w:b/>
          <w:i w:val="0"/>
        </w:rPr>
      </w:pPr>
    </w:p>
    <w:p w:rsidR="000C733E" w:rsidRDefault="000C733E" w:rsidP="000C733E">
      <w:pPr>
        <w:pStyle w:val="Heading2"/>
        <w:spacing w:before="0" w:line="360" w:lineRule="auto"/>
        <w:rPr>
          <w:rStyle w:val="IntenseEmphasis"/>
          <w:rFonts w:asciiTheme="minorHAnsi" w:hAnsiTheme="minorHAnsi"/>
          <w:b/>
          <w:i w:val="0"/>
        </w:rPr>
      </w:pPr>
    </w:p>
    <w:p w:rsidR="006648CA" w:rsidRPr="00D150CC" w:rsidRDefault="004B3438" w:rsidP="00D150CC">
      <w:pPr>
        <w:spacing w:after="0" w:line="360" w:lineRule="auto"/>
        <w:rPr>
          <w:rStyle w:val="IntenseEmphasis"/>
          <w:i w:val="0"/>
          <w:sz w:val="26"/>
          <w:szCs w:val="26"/>
        </w:rPr>
      </w:pPr>
      <w:r w:rsidRPr="00D150CC">
        <w:rPr>
          <w:rStyle w:val="IntenseEmphasis"/>
          <w:i w:val="0"/>
          <w:sz w:val="26"/>
          <w:szCs w:val="26"/>
        </w:rPr>
        <w:t>Skills Profile</w:t>
      </w:r>
    </w:p>
    <w:p w:rsidR="004D19BE" w:rsidRDefault="004D19BE" w:rsidP="00D150CC">
      <w:pPr>
        <w:spacing w:after="0"/>
        <w:jc w:val="center"/>
        <w:rPr>
          <w:rFonts w:eastAsia="Times New Roman" w:cstheme="minorHAnsi"/>
          <w:color w:val="000000"/>
          <w:sz w:val="24"/>
          <w:szCs w:val="24"/>
          <w:u w:val="single"/>
        </w:rPr>
      </w:pPr>
      <w:r w:rsidRPr="004D19BE">
        <w:rPr>
          <w:rFonts w:eastAsia="Times New Roman" w:cstheme="minorHAnsi"/>
          <w:color w:val="000000"/>
          <w:sz w:val="24"/>
          <w:szCs w:val="24"/>
          <w:u w:val="single"/>
        </w:rPr>
        <w:t>Professional fields the members will represent</w:t>
      </w:r>
    </w:p>
    <w:tbl>
      <w:tblPr>
        <w:tblpPr w:leftFromText="180" w:rightFromText="180" w:vertAnchor="text" w:horzAnchor="margin" w:tblpXSpec="center" w:tblpY="231"/>
        <w:tblOverlap w:val="never"/>
        <w:tblW w:w="103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17"/>
        <w:gridCol w:w="764"/>
        <w:gridCol w:w="765"/>
        <w:gridCol w:w="765"/>
        <w:gridCol w:w="765"/>
        <w:gridCol w:w="765"/>
        <w:gridCol w:w="765"/>
        <w:gridCol w:w="765"/>
        <w:gridCol w:w="765"/>
        <w:gridCol w:w="759"/>
      </w:tblGrid>
      <w:tr w:rsidR="00E4444C" w:rsidRPr="00A61C86" w:rsidTr="00D150CC">
        <w:trPr>
          <w:cantSplit/>
          <w:trHeight w:val="1867"/>
        </w:trPr>
        <w:tc>
          <w:tcPr>
            <w:tcW w:w="3517" w:type="dxa"/>
            <w:tcBorders>
              <w:bottom w:val="thinThickSmallGap" w:sz="24" w:space="0" w:color="auto"/>
            </w:tcBorders>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4"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Executive Leadership</w:t>
            </w:r>
          </w:p>
        </w:tc>
        <w:tc>
          <w:tcPr>
            <w:tcW w:w="765"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Store Operations</w:t>
            </w:r>
          </w:p>
        </w:tc>
        <w:tc>
          <w:tcPr>
            <w:tcW w:w="765"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Supply Chain Management</w:t>
            </w:r>
          </w:p>
        </w:tc>
        <w:tc>
          <w:tcPr>
            <w:tcW w:w="765"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Sales/ Marketing</w:t>
            </w:r>
          </w:p>
        </w:tc>
        <w:tc>
          <w:tcPr>
            <w:tcW w:w="765"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HR/ Recruiting</w:t>
            </w:r>
          </w:p>
        </w:tc>
        <w:tc>
          <w:tcPr>
            <w:tcW w:w="765"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Accounting/ Finance</w:t>
            </w:r>
          </w:p>
        </w:tc>
        <w:tc>
          <w:tcPr>
            <w:tcW w:w="765"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Community Relations</w:t>
            </w:r>
          </w:p>
        </w:tc>
        <w:tc>
          <w:tcPr>
            <w:tcW w:w="765"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Information Systems</w:t>
            </w:r>
          </w:p>
        </w:tc>
        <w:tc>
          <w:tcPr>
            <w:tcW w:w="759" w:type="dxa"/>
            <w:tcBorders>
              <w:bottom w:val="thinThickSmallGap" w:sz="24" w:space="0" w:color="auto"/>
            </w:tcBorders>
            <w:shd w:val="clear" w:color="auto" w:fill="B8CCE4" w:themeFill="accent1" w:themeFillTint="66"/>
            <w:textDirection w:val="btLr"/>
            <w:vAlign w:val="center"/>
          </w:tcPr>
          <w:p w:rsidR="00E4444C" w:rsidRPr="000C733E" w:rsidRDefault="00E4444C" w:rsidP="00D150CC">
            <w:pPr>
              <w:spacing w:after="0" w:line="240" w:lineRule="auto"/>
              <w:ind w:left="113" w:right="113"/>
              <w:jc w:val="center"/>
              <w:rPr>
                <w:rFonts w:cstheme="minorHAnsi"/>
                <w:sz w:val="24"/>
                <w:szCs w:val="24"/>
              </w:rPr>
            </w:pPr>
            <w:r w:rsidRPr="000C733E">
              <w:rPr>
                <w:rFonts w:cstheme="minorHAnsi"/>
                <w:sz w:val="24"/>
                <w:szCs w:val="24"/>
              </w:rPr>
              <w:t>Franchise Operations</w:t>
            </w:r>
          </w:p>
        </w:tc>
      </w:tr>
      <w:tr w:rsidR="00E4444C" w:rsidRPr="00A61C86" w:rsidTr="00D150CC">
        <w:trPr>
          <w:trHeight w:val="447"/>
        </w:trPr>
        <w:tc>
          <w:tcPr>
            <w:tcW w:w="3517"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Marilaine Savard</w:t>
            </w:r>
          </w:p>
        </w:tc>
        <w:tc>
          <w:tcPr>
            <w:tcW w:w="764"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65"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c>
          <w:tcPr>
            <w:tcW w:w="765"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c>
          <w:tcPr>
            <w:tcW w:w="765"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c>
          <w:tcPr>
            <w:tcW w:w="765"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c>
          <w:tcPr>
            <w:tcW w:w="765"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c>
          <w:tcPr>
            <w:tcW w:w="765"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c>
          <w:tcPr>
            <w:tcW w:w="765"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c>
          <w:tcPr>
            <w:tcW w:w="759" w:type="dxa"/>
            <w:tcBorders>
              <w:top w:val="thinThickSmallGap" w:sz="24" w:space="0" w:color="auto"/>
            </w:tcBorders>
            <w:vAlign w:val="center"/>
          </w:tcPr>
          <w:p w:rsidR="00E4444C" w:rsidRPr="000C733E" w:rsidRDefault="00E4444C" w:rsidP="00D150CC">
            <w:pPr>
              <w:spacing w:after="0" w:line="240" w:lineRule="auto"/>
              <w:jc w:val="center"/>
              <w:rPr>
                <w:rFonts w:cstheme="minorHAnsi"/>
                <w:sz w:val="24"/>
                <w:szCs w:val="24"/>
              </w:rPr>
            </w:pPr>
          </w:p>
        </w:tc>
      </w:tr>
      <w:tr w:rsidR="00E4444C" w:rsidRPr="00A61C86" w:rsidTr="00D150CC">
        <w:trPr>
          <w:trHeight w:val="424"/>
        </w:trPr>
        <w:tc>
          <w:tcPr>
            <w:tcW w:w="3517"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Audrey Hamel-Thibault</w:t>
            </w:r>
          </w:p>
        </w:tc>
        <w:tc>
          <w:tcPr>
            <w:tcW w:w="764"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59"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r>
      <w:tr w:rsidR="00E4444C" w:rsidRPr="00A61C86" w:rsidTr="00D150CC">
        <w:trPr>
          <w:trHeight w:val="447"/>
        </w:trPr>
        <w:tc>
          <w:tcPr>
            <w:tcW w:w="3517" w:type="dxa"/>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lastRenderedPageBreak/>
              <w:t>Josh Kern</w:t>
            </w:r>
          </w:p>
        </w:tc>
        <w:tc>
          <w:tcPr>
            <w:tcW w:w="764"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59" w:type="dxa"/>
            <w:vAlign w:val="center"/>
          </w:tcPr>
          <w:p w:rsidR="00E4444C" w:rsidRPr="000C733E" w:rsidRDefault="00E4444C" w:rsidP="00D150CC">
            <w:pPr>
              <w:spacing w:after="0" w:line="240" w:lineRule="auto"/>
              <w:jc w:val="center"/>
              <w:rPr>
                <w:rFonts w:cstheme="minorHAnsi"/>
                <w:sz w:val="24"/>
                <w:szCs w:val="24"/>
              </w:rPr>
            </w:pPr>
          </w:p>
        </w:tc>
      </w:tr>
      <w:tr w:rsidR="00E4444C" w:rsidRPr="00A61C86" w:rsidTr="00D150CC">
        <w:trPr>
          <w:trHeight w:val="424"/>
        </w:trPr>
        <w:tc>
          <w:tcPr>
            <w:tcW w:w="3517"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Jose Gonzalez</w:t>
            </w:r>
          </w:p>
        </w:tc>
        <w:tc>
          <w:tcPr>
            <w:tcW w:w="764"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59"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r>
      <w:tr w:rsidR="00E4444C" w:rsidRPr="00A61C86" w:rsidTr="00D150CC">
        <w:trPr>
          <w:trHeight w:val="447"/>
        </w:trPr>
        <w:tc>
          <w:tcPr>
            <w:tcW w:w="3517" w:type="dxa"/>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Christian Garcia</w:t>
            </w:r>
          </w:p>
        </w:tc>
        <w:tc>
          <w:tcPr>
            <w:tcW w:w="764"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p>
        </w:tc>
        <w:tc>
          <w:tcPr>
            <w:tcW w:w="765" w:type="dxa"/>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65" w:type="dxa"/>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X</w:t>
            </w:r>
          </w:p>
        </w:tc>
        <w:tc>
          <w:tcPr>
            <w:tcW w:w="759" w:type="dxa"/>
            <w:vAlign w:val="center"/>
          </w:tcPr>
          <w:p w:rsidR="00E4444C" w:rsidRPr="000C733E" w:rsidRDefault="00E4444C" w:rsidP="00D150CC">
            <w:pPr>
              <w:spacing w:after="0" w:line="240" w:lineRule="auto"/>
              <w:jc w:val="center"/>
              <w:rPr>
                <w:rFonts w:cstheme="minorHAnsi"/>
                <w:sz w:val="24"/>
                <w:szCs w:val="24"/>
              </w:rPr>
            </w:pPr>
          </w:p>
        </w:tc>
      </w:tr>
      <w:tr w:rsidR="00E4444C" w:rsidRPr="00A61C86" w:rsidTr="00D150CC">
        <w:trPr>
          <w:trHeight w:val="447"/>
        </w:trPr>
        <w:tc>
          <w:tcPr>
            <w:tcW w:w="3517"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Gap 1</w:t>
            </w:r>
          </w:p>
        </w:tc>
        <w:tc>
          <w:tcPr>
            <w:tcW w:w="764"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65"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p>
        </w:tc>
        <w:tc>
          <w:tcPr>
            <w:tcW w:w="759" w:type="dxa"/>
            <w:shd w:val="clear" w:color="auto" w:fill="B8CCE4" w:themeFill="accent1" w:themeFillTint="66"/>
            <w:vAlign w:val="center"/>
          </w:tcPr>
          <w:p w:rsidR="00E4444C" w:rsidRPr="000C733E" w:rsidRDefault="00E4444C" w:rsidP="00D150CC">
            <w:pPr>
              <w:spacing w:after="0" w:line="240" w:lineRule="auto"/>
              <w:jc w:val="center"/>
              <w:rPr>
                <w:rFonts w:cstheme="minorHAnsi"/>
                <w:sz w:val="24"/>
                <w:szCs w:val="24"/>
              </w:rPr>
            </w:pPr>
            <w:r w:rsidRPr="000C733E">
              <w:rPr>
                <w:rFonts w:cstheme="minorHAnsi"/>
                <w:sz w:val="24"/>
                <w:szCs w:val="24"/>
              </w:rPr>
              <w:t>O</w:t>
            </w:r>
          </w:p>
        </w:tc>
      </w:tr>
    </w:tbl>
    <w:p w:rsidR="00E4444C" w:rsidRPr="00E4444C" w:rsidRDefault="00E4444C" w:rsidP="00D150CC">
      <w:pPr>
        <w:spacing w:after="0" w:line="240" w:lineRule="auto"/>
        <w:rPr>
          <w:rFonts w:eastAsia="Times New Roman" w:cs="Times New Roman"/>
          <w:sz w:val="24"/>
          <w:szCs w:val="24"/>
          <w:lang w:val="en-CA" w:eastAsia="en-CA"/>
        </w:rPr>
      </w:pPr>
      <w:r w:rsidRPr="00E4444C">
        <w:rPr>
          <w:rFonts w:eastAsia="Times New Roman" w:cs="Times New Roman"/>
          <w:color w:val="000000"/>
          <w:sz w:val="24"/>
          <w:szCs w:val="24"/>
          <w:lang w:val="en-CA" w:eastAsia="en-CA"/>
        </w:rPr>
        <w:t>X = Position Filled</w:t>
      </w:r>
    </w:p>
    <w:p w:rsidR="00E4444C" w:rsidRPr="00E4444C" w:rsidRDefault="00E4444C" w:rsidP="00E4444C">
      <w:pPr>
        <w:spacing w:after="0"/>
        <w:rPr>
          <w:sz w:val="24"/>
          <w:szCs w:val="24"/>
          <w:u w:val="single"/>
        </w:rPr>
      </w:pPr>
      <w:r w:rsidRPr="00E4444C">
        <w:rPr>
          <w:rFonts w:eastAsia="Times New Roman" w:cs="Times New Roman"/>
          <w:color w:val="000000"/>
          <w:sz w:val="24"/>
          <w:szCs w:val="24"/>
          <w:lang w:val="en-CA" w:eastAsia="en-CA"/>
        </w:rPr>
        <w:t>O = Position Vacant</w:t>
      </w:r>
    </w:p>
    <w:p w:rsidR="00C32A23" w:rsidRPr="00D150CC" w:rsidRDefault="00187FF5" w:rsidP="00D150CC">
      <w:pPr>
        <w:rPr>
          <w:b/>
          <w:color w:val="4F81BD" w:themeColor="accent1"/>
          <w:sz w:val="26"/>
          <w:szCs w:val="26"/>
        </w:rPr>
      </w:pPr>
      <w:r w:rsidRPr="00D150CC">
        <w:rPr>
          <w:b/>
          <w:noProof/>
          <w:color w:val="4F81BD" w:themeColor="accent1"/>
          <w:sz w:val="26"/>
          <w:szCs w:val="26"/>
        </w:rPr>
        <w:drawing>
          <wp:anchor distT="0" distB="0" distL="114300" distR="114300" simplePos="0" relativeHeight="251672576" behindDoc="0" locked="0" layoutInCell="1" allowOverlap="1">
            <wp:simplePos x="0" y="0"/>
            <wp:positionH relativeFrom="column">
              <wp:posOffset>-694055</wp:posOffset>
            </wp:positionH>
            <wp:positionV relativeFrom="paragraph">
              <wp:posOffset>-238760</wp:posOffset>
            </wp:positionV>
            <wp:extent cx="7522845" cy="3704590"/>
            <wp:effectExtent l="0" t="0" r="40005" b="0"/>
            <wp:wrapThrough wrapText="bothSides">
              <wp:wrapPolygon edited="0">
                <wp:start x="8642" y="4443"/>
                <wp:lineTo x="8587" y="8219"/>
                <wp:lineTo x="1532" y="8219"/>
                <wp:lineTo x="1532" y="11774"/>
                <wp:lineTo x="55" y="11774"/>
                <wp:lineTo x="55" y="16328"/>
                <wp:lineTo x="6892" y="16550"/>
                <wp:lineTo x="12307" y="16550"/>
                <wp:lineTo x="21660" y="16217"/>
                <wp:lineTo x="21441" y="13329"/>
                <wp:lineTo x="20347" y="12662"/>
                <wp:lineTo x="18433" y="11774"/>
                <wp:lineTo x="18433" y="9219"/>
                <wp:lineTo x="17667" y="8997"/>
                <wp:lineTo x="11158" y="8219"/>
                <wp:lineTo x="11322" y="6775"/>
                <wp:lineTo x="11268" y="6442"/>
                <wp:lineTo x="11213" y="4443"/>
                <wp:lineTo x="8642" y="4443"/>
              </wp:wrapPolygon>
            </wp:wrapThrough>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726FE8" w:rsidRPr="00D150CC">
        <w:rPr>
          <w:b/>
          <w:color w:val="4F81BD" w:themeColor="accent1"/>
          <w:sz w:val="26"/>
          <w:szCs w:val="26"/>
        </w:rPr>
        <w:t>Planned Management Structure</w:t>
      </w:r>
    </w:p>
    <w:p w:rsidR="00210B88" w:rsidRPr="00A61C86" w:rsidRDefault="00210B88" w:rsidP="00A61C86">
      <w:pPr>
        <w:spacing w:after="0" w:line="360" w:lineRule="auto"/>
        <w:rPr>
          <w:rFonts w:cstheme="minorHAnsi"/>
          <w:sz w:val="24"/>
          <w:szCs w:val="24"/>
        </w:rPr>
      </w:pPr>
    </w:p>
    <w:p w:rsidR="00187FF5" w:rsidRDefault="00187FF5" w:rsidP="00D34F8A">
      <w:pPr>
        <w:pStyle w:val="Heading2"/>
      </w:pPr>
    </w:p>
    <w:p w:rsidR="001A3C2B" w:rsidRDefault="001A3C2B" w:rsidP="001A3C2B">
      <w:pPr>
        <w:rPr>
          <w:rFonts w:asciiTheme="majorHAnsi" w:eastAsiaTheme="majorEastAsia" w:hAnsiTheme="majorHAnsi" w:cstheme="majorBidi"/>
          <w:b/>
          <w:bCs/>
          <w:color w:val="4F81BD" w:themeColor="accent1"/>
          <w:sz w:val="26"/>
          <w:szCs w:val="26"/>
        </w:rPr>
      </w:pPr>
    </w:p>
    <w:p w:rsidR="00FB46D9" w:rsidRPr="001A3C2B" w:rsidRDefault="00FB46D9" w:rsidP="001A3C2B"/>
    <w:p w:rsidR="002F1312" w:rsidRDefault="002F1312" w:rsidP="002F1312">
      <w:pPr>
        <w:spacing w:after="0" w:line="360" w:lineRule="auto"/>
        <w:ind w:firstLine="720"/>
        <w:jc w:val="both"/>
        <w:rPr>
          <w:rFonts w:cstheme="minorHAnsi"/>
          <w:noProof/>
          <w:sz w:val="24"/>
          <w:szCs w:val="24"/>
        </w:rPr>
      </w:pPr>
    </w:p>
    <w:p w:rsidR="00690C13" w:rsidRPr="002F1312" w:rsidRDefault="002F1312" w:rsidP="001D2F00">
      <w:pPr>
        <w:pStyle w:val="Heading1"/>
        <w:spacing w:before="0" w:after="240" w:line="360" w:lineRule="auto"/>
        <w:rPr>
          <w:rFonts w:cstheme="minorHAnsi"/>
          <w:noProof/>
        </w:rPr>
      </w:pPr>
      <w:bookmarkStart w:id="9" w:name="_Toc374892151"/>
      <w:r w:rsidRPr="002F1312">
        <w:rPr>
          <w:rFonts w:cstheme="minorHAnsi"/>
          <w:noProof/>
        </w:rPr>
        <w:t xml:space="preserve">VII. </w:t>
      </w:r>
      <w:r w:rsidR="00690C13" w:rsidRPr="002F1312">
        <w:t>Marketing Plan</w:t>
      </w:r>
      <w:bookmarkEnd w:id="9"/>
    </w:p>
    <w:p w:rsidR="001D2F00" w:rsidRPr="002A3C2A" w:rsidRDefault="001D2F00" w:rsidP="002A3C2A">
      <w:pPr>
        <w:spacing w:line="360" w:lineRule="auto"/>
        <w:rPr>
          <w:rFonts w:eastAsia="Times New Roman" w:cs="Times New Roman"/>
          <w:b/>
          <w:color w:val="4F81BD" w:themeColor="accent1"/>
          <w:sz w:val="26"/>
          <w:szCs w:val="26"/>
          <w:lang w:val="en-CA" w:eastAsia="en-CA"/>
        </w:rPr>
      </w:pPr>
      <w:r w:rsidRPr="002A3C2A">
        <w:rPr>
          <w:rFonts w:eastAsia="Times New Roman" w:cs="Times New Roman"/>
          <w:b/>
          <w:color w:val="4F81BD" w:themeColor="accent1"/>
          <w:sz w:val="26"/>
          <w:szCs w:val="26"/>
          <w:lang w:val="en-CA" w:eastAsia="en-CA"/>
        </w:rPr>
        <w:t xml:space="preserve">Identity and Positioning Strategy </w:t>
      </w:r>
    </w:p>
    <w:p w:rsidR="001D2F00" w:rsidRDefault="001D2F00" w:rsidP="001D2F00">
      <w:pPr>
        <w:spacing w:after="0" w:line="360" w:lineRule="auto"/>
        <w:jc w:val="both"/>
        <w:rPr>
          <w:rFonts w:eastAsia="Times New Roman" w:cs="Times New Roman"/>
          <w:color w:val="000000"/>
          <w:sz w:val="24"/>
          <w:szCs w:val="24"/>
          <w:lang w:val="en-CA" w:eastAsia="en-CA"/>
        </w:rPr>
      </w:pPr>
      <w:r>
        <w:rPr>
          <w:rFonts w:eastAsia="Times New Roman" w:cs="Times New Roman"/>
          <w:color w:val="000000"/>
          <w:sz w:val="24"/>
          <w:szCs w:val="24"/>
          <w:lang w:val="en-CA" w:eastAsia="en-CA"/>
        </w:rPr>
        <w:tab/>
      </w:r>
      <w:r w:rsidRPr="001D2F00">
        <w:rPr>
          <w:rFonts w:eastAsia="Times New Roman" w:cs="Times New Roman"/>
          <w:color w:val="000000"/>
          <w:sz w:val="24"/>
          <w:szCs w:val="24"/>
          <w:lang w:val="en-CA" w:eastAsia="en-CA"/>
        </w:rPr>
        <w:t>The company has chosen the tourist locations of Monterey Bay and South Beach Miami for their large market potential and their underwater diversity and beauty. These amazing tours will give consumers the opportunity to explore the marine world in a totally different perspective. Customers will experience something unique and wonderful from the comfort of the Davy Jones Sub Tours seats.</w:t>
      </w:r>
    </w:p>
    <w:p w:rsidR="001D2F00" w:rsidRDefault="001D2F00" w:rsidP="001D2F00">
      <w:pPr>
        <w:spacing w:after="0" w:line="360" w:lineRule="auto"/>
        <w:jc w:val="both"/>
        <w:rPr>
          <w:rFonts w:eastAsia="Times New Roman" w:cs="Times New Roman"/>
          <w:sz w:val="24"/>
          <w:szCs w:val="24"/>
          <w:lang w:val="en-CA" w:eastAsia="en-CA"/>
        </w:rPr>
      </w:pPr>
    </w:p>
    <w:p w:rsidR="00FB46D9" w:rsidRDefault="00FB46D9" w:rsidP="001D2F00">
      <w:pPr>
        <w:spacing w:after="0" w:line="360" w:lineRule="auto"/>
        <w:jc w:val="both"/>
        <w:rPr>
          <w:rFonts w:eastAsia="Times New Roman" w:cs="Times New Roman"/>
          <w:sz w:val="24"/>
          <w:szCs w:val="24"/>
          <w:lang w:val="en-CA" w:eastAsia="en-CA"/>
        </w:rPr>
      </w:pPr>
    </w:p>
    <w:p w:rsidR="00FB46D9" w:rsidRPr="001D2F00" w:rsidRDefault="00FB46D9" w:rsidP="001D2F00">
      <w:pPr>
        <w:spacing w:after="0" w:line="360" w:lineRule="auto"/>
        <w:jc w:val="both"/>
        <w:rPr>
          <w:rFonts w:eastAsia="Times New Roman" w:cs="Times New Roman"/>
          <w:sz w:val="24"/>
          <w:szCs w:val="24"/>
          <w:lang w:val="en-CA" w:eastAsia="en-CA"/>
        </w:rPr>
      </w:pPr>
    </w:p>
    <w:p w:rsidR="001D2F00" w:rsidRPr="002A3C2A" w:rsidRDefault="001D2F00" w:rsidP="002A3C2A">
      <w:pPr>
        <w:spacing w:line="360" w:lineRule="auto"/>
        <w:rPr>
          <w:rFonts w:eastAsia="Times New Roman" w:cs="Times New Roman"/>
          <w:b/>
          <w:color w:val="4F81BD" w:themeColor="accent1"/>
          <w:sz w:val="26"/>
          <w:szCs w:val="26"/>
          <w:lang w:val="en-CA" w:eastAsia="en-CA"/>
        </w:rPr>
      </w:pPr>
      <w:r w:rsidRPr="002A3C2A">
        <w:rPr>
          <w:rFonts w:eastAsia="Times New Roman" w:cs="Times New Roman"/>
          <w:b/>
          <w:color w:val="4F81BD" w:themeColor="accent1"/>
          <w:sz w:val="26"/>
          <w:szCs w:val="26"/>
          <w:lang w:val="en-CA" w:eastAsia="en-CA"/>
        </w:rPr>
        <w:lastRenderedPageBreak/>
        <w:t>Tagline</w:t>
      </w:r>
    </w:p>
    <w:p w:rsidR="001D2F00" w:rsidRDefault="001D2F00" w:rsidP="001D2F00">
      <w:pPr>
        <w:spacing w:after="0" w:line="360" w:lineRule="auto"/>
        <w:jc w:val="both"/>
        <w:rPr>
          <w:rFonts w:eastAsia="Times New Roman" w:cs="Times New Roman"/>
          <w:color w:val="000000"/>
          <w:sz w:val="24"/>
          <w:szCs w:val="24"/>
          <w:lang w:val="en-CA" w:eastAsia="en-CA"/>
        </w:rPr>
      </w:pPr>
      <w:r>
        <w:rPr>
          <w:rFonts w:eastAsia="Times New Roman" w:cs="Times New Roman"/>
          <w:color w:val="000000"/>
          <w:sz w:val="24"/>
          <w:szCs w:val="24"/>
          <w:lang w:val="en-CA" w:eastAsia="en-CA"/>
        </w:rPr>
        <w:tab/>
      </w:r>
      <w:r w:rsidRPr="001D2F00">
        <w:rPr>
          <w:rFonts w:eastAsia="Times New Roman" w:cs="Times New Roman"/>
          <w:color w:val="000000"/>
          <w:sz w:val="24"/>
          <w:szCs w:val="24"/>
          <w:lang w:val="en-CA" w:eastAsia="en-CA"/>
        </w:rPr>
        <w:t>The tagline of Davy Jones Sub Tours, “</w:t>
      </w:r>
      <w:r w:rsidRPr="001D2F00">
        <w:rPr>
          <w:rFonts w:eastAsia="Times New Roman" w:cs="Times New Roman"/>
          <w:b/>
          <w:color w:val="000000"/>
          <w:sz w:val="24"/>
          <w:szCs w:val="24"/>
          <w:lang w:val="en-CA" w:eastAsia="en-CA"/>
        </w:rPr>
        <w:t>Explore the Unknown”</w:t>
      </w:r>
      <w:r w:rsidRPr="001D2F00">
        <w:rPr>
          <w:rFonts w:eastAsia="Times New Roman" w:cs="Times New Roman"/>
          <w:color w:val="000000"/>
          <w:sz w:val="24"/>
          <w:szCs w:val="24"/>
          <w:lang w:val="en-CA" w:eastAsia="en-CA"/>
        </w:rPr>
        <w:t xml:space="preserve"> fits with this new entertainment venture by exploring the underwater world in each location. Sub Tours strives to become more than just a tourist attraction. It wants to be a green and sustainable pioneer for sub tours in the United States.</w:t>
      </w:r>
    </w:p>
    <w:p w:rsidR="001D2F00" w:rsidRDefault="001D2F00" w:rsidP="001D2F00">
      <w:pPr>
        <w:spacing w:after="0" w:line="360" w:lineRule="auto"/>
        <w:jc w:val="both"/>
        <w:rPr>
          <w:rFonts w:eastAsia="Times New Roman" w:cs="Times New Roman"/>
          <w:sz w:val="24"/>
          <w:szCs w:val="24"/>
          <w:lang w:val="en-CA" w:eastAsia="en-CA"/>
        </w:rPr>
      </w:pPr>
    </w:p>
    <w:p w:rsidR="001A3C2B" w:rsidRPr="001D2F00" w:rsidRDefault="001A3C2B" w:rsidP="001D2F00">
      <w:pPr>
        <w:spacing w:after="0" w:line="360" w:lineRule="auto"/>
        <w:jc w:val="both"/>
        <w:rPr>
          <w:rFonts w:eastAsia="Times New Roman" w:cs="Times New Roman"/>
          <w:sz w:val="24"/>
          <w:szCs w:val="24"/>
          <w:lang w:val="en-CA" w:eastAsia="en-CA"/>
        </w:rPr>
      </w:pPr>
    </w:p>
    <w:p w:rsidR="001D2F00" w:rsidRPr="002A3C2A" w:rsidRDefault="001D2F00" w:rsidP="002A3C2A">
      <w:pPr>
        <w:spacing w:line="360" w:lineRule="auto"/>
        <w:rPr>
          <w:rFonts w:eastAsia="Times New Roman" w:cs="Times New Roman"/>
          <w:b/>
          <w:color w:val="4F81BD" w:themeColor="accent1"/>
          <w:sz w:val="26"/>
          <w:szCs w:val="26"/>
          <w:lang w:val="en-CA" w:eastAsia="en-CA"/>
        </w:rPr>
      </w:pPr>
      <w:r w:rsidRPr="002A3C2A">
        <w:rPr>
          <w:rFonts w:eastAsia="Times New Roman" w:cs="Times New Roman"/>
          <w:b/>
          <w:color w:val="4F81BD" w:themeColor="accent1"/>
          <w:sz w:val="26"/>
          <w:szCs w:val="26"/>
          <w:lang w:val="en-CA" w:eastAsia="en-CA"/>
        </w:rPr>
        <w:t>Branding Strategy</w:t>
      </w:r>
    </w:p>
    <w:p w:rsidR="00690C13" w:rsidRPr="001D2F00" w:rsidRDefault="001D2F00" w:rsidP="001D2F00">
      <w:pPr>
        <w:spacing w:after="0" w:line="360" w:lineRule="auto"/>
        <w:ind w:firstLine="720"/>
        <w:jc w:val="both"/>
        <w:rPr>
          <w:rFonts w:cstheme="minorHAnsi"/>
          <w:noProof/>
          <w:sz w:val="24"/>
          <w:szCs w:val="24"/>
        </w:rPr>
      </w:pPr>
      <w:r w:rsidRPr="001D2F00">
        <w:rPr>
          <w:rFonts w:eastAsia="Times New Roman" w:cs="Times New Roman"/>
          <w:color w:val="000000"/>
          <w:sz w:val="24"/>
          <w:szCs w:val="24"/>
          <w:lang w:val="en-CA" w:eastAsia="en-CA"/>
        </w:rPr>
        <w:t>Represented by half a fish, Davy Jones Sub Tours’ logo suggests that the lower part is underwater where passengers can explore fish and the amazing marine world. Blue, the color chosen for the logo, is known to represent the sky and sea. Thus, this color can be easily associated with an entertainment on the water.</w:t>
      </w:r>
    </w:p>
    <w:p w:rsidR="00690C13" w:rsidRPr="00A61C86" w:rsidRDefault="001A3C2B" w:rsidP="00A61C86">
      <w:pPr>
        <w:spacing w:after="0" w:line="360" w:lineRule="auto"/>
        <w:jc w:val="center"/>
        <w:rPr>
          <w:rFonts w:cstheme="minorHAnsi"/>
          <w:noProof/>
          <w:sz w:val="24"/>
          <w:szCs w:val="24"/>
        </w:rPr>
      </w:pPr>
      <w:r>
        <w:rPr>
          <w:rFonts w:cstheme="minorHAnsi"/>
          <w:noProof/>
          <w:sz w:val="24"/>
          <w:szCs w:val="24"/>
        </w:rPr>
        <w:drawing>
          <wp:anchor distT="0" distB="0" distL="114300" distR="114300" simplePos="0" relativeHeight="251673600" behindDoc="0" locked="0" layoutInCell="1" allowOverlap="1">
            <wp:simplePos x="0" y="0"/>
            <wp:positionH relativeFrom="column">
              <wp:posOffset>1800225</wp:posOffset>
            </wp:positionH>
            <wp:positionV relativeFrom="paragraph">
              <wp:posOffset>219075</wp:posOffset>
            </wp:positionV>
            <wp:extent cx="2212975" cy="1483995"/>
            <wp:effectExtent l="19050" t="0" r="0" b="0"/>
            <wp:wrapThrough wrapText="bothSides">
              <wp:wrapPolygon edited="0">
                <wp:start x="-186" y="0"/>
                <wp:lineTo x="-186" y="21350"/>
                <wp:lineTo x="21569" y="21350"/>
                <wp:lineTo x="21569" y="0"/>
                <wp:lineTo x="-186" y="0"/>
              </wp:wrapPolygon>
            </wp:wrapThrough>
            <wp:docPr id="22" name="Picture 22" descr="https://lh5.googleusercontent.com/dGnQLvc1PDCwmbrdrP964DAPQgwzsFPSZamS1gydmZkiZRvJc-7XikBeViNdQfFV7zDWZqBQ0BVBIx_6QErLk0iWHQVbUJA4wzg8Tl5pNzNBAdSDulIL6SwvN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dGnQLvc1PDCwmbrdrP964DAPQgwzsFPSZamS1gydmZkiZRvJc-7XikBeViNdQfFV7zDWZqBQ0BVBIx_6QErLk0iWHQVbUJA4wzg8Tl5pNzNBAdSDulIL6SwvNi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2975" cy="1483995"/>
                    </a:xfrm>
                    <a:prstGeom prst="rect">
                      <a:avLst/>
                    </a:prstGeom>
                    <a:noFill/>
                    <a:ln>
                      <a:noFill/>
                    </a:ln>
                  </pic:spPr>
                </pic:pic>
              </a:graphicData>
            </a:graphic>
          </wp:anchor>
        </w:drawing>
      </w:r>
    </w:p>
    <w:p w:rsidR="00690C13" w:rsidRPr="00A61C86" w:rsidRDefault="00690C13" w:rsidP="00A61C86">
      <w:pPr>
        <w:spacing w:after="0" w:line="360" w:lineRule="auto"/>
        <w:ind w:firstLine="720"/>
        <w:rPr>
          <w:rFonts w:cstheme="minorHAnsi"/>
          <w:noProof/>
          <w:sz w:val="24"/>
          <w:szCs w:val="24"/>
        </w:rPr>
      </w:pPr>
    </w:p>
    <w:p w:rsidR="001D2F00" w:rsidRDefault="001D2F00" w:rsidP="001D2F00">
      <w:pPr>
        <w:pStyle w:val="NormalWeb"/>
        <w:spacing w:before="0" w:beforeAutospacing="0" w:after="0" w:afterAutospacing="0"/>
        <w:jc w:val="both"/>
        <w:rPr>
          <w:color w:val="000000"/>
          <w:sz w:val="30"/>
          <w:szCs w:val="30"/>
        </w:rPr>
      </w:pPr>
    </w:p>
    <w:p w:rsidR="001D2F00" w:rsidRDefault="001D2F00" w:rsidP="001D2F00">
      <w:pPr>
        <w:pStyle w:val="NormalWeb"/>
        <w:spacing w:before="0" w:beforeAutospacing="0" w:after="0" w:afterAutospacing="0"/>
        <w:jc w:val="both"/>
        <w:rPr>
          <w:color w:val="000000"/>
          <w:sz w:val="30"/>
          <w:szCs w:val="30"/>
        </w:rPr>
      </w:pPr>
    </w:p>
    <w:p w:rsidR="001D2F00" w:rsidRDefault="001D2F00" w:rsidP="001D2F00">
      <w:pPr>
        <w:pStyle w:val="NormalWeb"/>
        <w:spacing w:before="0" w:beforeAutospacing="0" w:after="0" w:afterAutospacing="0"/>
        <w:jc w:val="both"/>
        <w:rPr>
          <w:color w:val="000000"/>
          <w:sz w:val="30"/>
          <w:szCs w:val="30"/>
        </w:rPr>
      </w:pPr>
    </w:p>
    <w:p w:rsidR="001A3C2B" w:rsidRDefault="001A3C2B" w:rsidP="00DC155B">
      <w:pPr>
        <w:pStyle w:val="NormalWeb"/>
        <w:spacing w:before="0" w:beforeAutospacing="0" w:after="0" w:afterAutospacing="0" w:line="360" w:lineRule="auto"/>
        <w:jc w:val="both"/>
        <w:rPr>
          <w:rFonts w:asciiTheme="minorHAnsi" w:hAnsiTheme="minorHAnsi"/>
          <w:color w:val="000000"/>
        </w:rPr>
      </w:pPr>
    </w:p>
    <w:p w:rsidR="001A3C2B" w:rsidRDefault="001A3C2B" w:rsidP="00DC155B">
      <w:pPr>
        <w:pStyle w:val="NormalWeb"/>
        <w:spacing w:before="0" w:beforeAutospacing="0" w:after="0" w:afterAutospacing="0" w:line="360" w:lineRule="auto"/>
        <w:jc w:val="both"/>
        <w:rPr>
          <w:rFonts w:asciiTheme="minorHAnsi" w:hAnsiTheme="minorHAnsi"/>
          <w:color w:val="000000"/>
        </w:rPr>
      </w:pPr>
    </w:p>
    <w:p w:rsidR="001A3C2B" w:rsidRDefault="001A3C2B" w:rsidP="00DC155B">
      <w:pPr>
        <w:pStyle w:val="NormalWeb"/>
        <w:spacing w:before="0" w:beforeAutospacing="0" w:after="0" w:afterAutospacing="0" w:line="360" w:lineRule="auto"/>
        <w:jc w:val="both"/>
        <w:rPr>
          <w:rFonts w:asciiTheme="minorHAnsi" w:hAnsiTheme="minorHAnsi"/>
          <w:color w:val="000000"/>
        </w:rPr>
      </w:pPr>
    </w:p>
    <w:p w:rsidR="001D2F00" w:rsidRDefault="001D2F00" w:rsidP="00DC155B">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1D2F00">
        <w:rPr>
          <w:rFonts w:asciiTheme="minorHAnsi" w:hAnsiTheme="minorHAnsi"/>
          <w:color w:val="000000"/>
        </w:rPr>
        <w:t xml:space="preserve">The new venture’s name has been taken from Davy Jones who appeared in a popular movie series, Pirates of the Caribbean. This story is a mythical legend created to bring fear to sailors by claiming that sailors who died at sea will become trapped and spend eternity working on Davy Jones Flying Dutchman. The company wants to compare the unknown legend with the unknown underwater world that passengers will have the chance to discover during their trip. In Pirates of the Caribbean, Davy Jones is the captain of the Flying Dutchman, a legendary ghost ship that can never makes port and is doomed to sail the oceans forever. The fictional character Davy Jones is based on the legend according to superstition among sailors in the 18th and 19th </w:t>
      </w:r>
      <w:r w:rsidRPr="001D2F00">
        <w:rPr>
          <w:rFonts w:asciiTheme="minorHAnsi" w:hAnsiTheme="minorHAnsi"/>
          <w:color w:val="000000"/>
        </w:rPr>
        <w:lastRenderedPageBreak/>
        <w:t>centuries. It is a figure of nautical folklore and is an idiom for the bottom of the sea. (Davy Jones' Locker, 2013)</w:t>
      </w:r>
    </w:p>
    <w:p w:rsidR="001D2F00" w:rsidRPr="001D2F00" w:rsidRDefault="001D2F00" w:rsidP="00DC155B">
      <w:pPr>
        <w:pStyle w:val="NormalWeb"/>
        <w:spacing w:before="0" w:beforeAutospacing="0" w:after="0" w:afterAutospacing="0" w:line="360" w:lineRule="auto"/>
        <w:jc w:val="both"/>
        <w:rPr>
          <w:rFonts w:asciiTheme="minorHAnsi" w:hAnsiTheme="minorHAnsi"/>
        </w:rPr>
      </w:pPr>
    </w:p>
    <w:p w:rsidR="001D2F00" w:rsidRPr="002A3C2A" w:rsidRDefault="001D2F00" w:rsidP="002A3C2A">
      <w:pPr>
        <w:pStyle w:val="NormalWeb"/>
        <w:spacing w:before="0" w:beforeAutospacing="0" w:after="0" w:afterAutospacing="0" w:line="360" w:lineRule="auto"/>
        <w:jc w:val="both"/>
        <w:rPr>
          <w:rFonts w:asciiTheme="minorHAnsi" w:hAnsiTheme="minorHAnsi"/>
          <w:b/>
          <w:color w:val="4F81BD" w:themeColor="accent1"/>
          <w:sz w:val="26"/>
          <w:szCs w:val="26"/>
        </w:rPr>
      </w:pPr>
      <w:r w:rsidRPr="002A3C2A">
        <w:rPr>
          <w:rFonts w:asciiTheme="minorHAnsi" w:hAnsiTheme="minorHAnsi"/>
          <w:b/>
          <w:bCs/>
          <w:color w:val="4F81BD" w:themeColor="accent1"/>
          <w:sz w:val="26"/>
          <w:szCs w:val="26"/>
        </w:rPr>
        <w:t>Product Strategy</w:t>
      </w:r>
    </w:p>
    <w:p w:rsidR="001D2F00" w:rsidRPr="00781212" w:rsidRDefault="00DC155B" w:rsidP="00DC155B">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00781212" w:rsidRPr="00781212">
        <w:rPr>
          <w:rFonts w:asciiTheme="minorHAnsi" w:hAnsiTheme="minorHAnsi"/>
          <w:color w:val="000000"/>
        </w:rPr>
        <w:t>The company wants to focus on its success to create a venture that combines the exploration of the unknown while having respect for the marine environment. Three different tours will be offered in South Beach Miami and Monterey Bay.</w:t>
      </w:r>
    </w:p>
    <w:p w:rsidR="001A3C2B" w:rsidRDefault="001A3C2B" w:rsidP="00DC155B">
      <w:pPr>
        <w:pStyle w:val="NormalWeb"/>
        <w:spacing w:before="0" w:beforeAutospacing="0" w:after="240" w:afterAutospacing="0"/>
        <w:jc w:val="center"/>
        <w:rPr>
          <w:rFonts w:asciiTheme="minorHAnsi" w:hAnsiTheme="minorHAnsi"/>
          <w:bCs/>
          <w:color w:val="000000"/>
          <w:u w:val="single"/>
        </w:rPr>
      </w:pPr>
    </w:p>
    <w:p w:rsidR="00DC155B" w:rsidRPr="00DC155B" w:rsidRDefault="00DC155B" w:rsidP="00DC155B">
      <w:pPr>
        <w:pStyle w:val="NormalWeb"/>
        <w:spacing w:before="0" w:beforeAutospacing="0" w:after="240" w:afterAutospacing="0"/>
        <w:jc w:val="center"/>
        <w:rPr>
          <w:rFonts w:asciiTheme="minorHAnsi" w:hAnsiTheme="minorHAnsi"/>
          <w:u w:val="single"/>
        </w:rPr>
      </w:pPr>
      <w:r w:rsidRPr="00DC155B">
        <w:rPr>
          <w:rFonts w:asciiTheme="minorHAnsi" w:hAnsiTheme="minorHAnsi"/>
          <w:bCs/>
          <w:color w:val="000000"/>
          <w:u w:val="single"/>
        </w:rPr>
        <w:t>Chart or the three tours offer by Davy Jones Sub Tours</w:t>
      </w:r>
    </w:p>
    <w:tbl>
      <w:tblPr>
        <w:tblW w:w="0" w:type="auto"/>
        <w:tblInd w:w="-746" w:type="dxa"/>
        <w:tblCellMar>
          <w:top w:w="15" w:type="dxa"/>
          <w:left w:w="15" w:type="dxa"/>
          <w:bottom w:w="15" w:type="dxa"/>
          <w:right w:w="15" w:type="dxa"/>
        </w:tblCellMar>
        <w:tblLook w:val="04A0" w:firstRow="1" w:lastRow="0" w:firstColumn="1" w:lastColumn="0" w:noHBand="0" w:noVBand="1"/>
      </w:tblPr>
      <w:tblGrid>
        <w:gridCol w:w="1988"/>
        <w:gridCol w:w="8328"/>
      </w:tblGrid>
      <w:tr w:rsidR="00690C13" w:rsidRPr="00A61C86" w:rsidTr="003745F2">
        <w:tc>
          <w:tcPr>
            <w:tcW w:w="1988"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b/>
                <w:bCs/>
                <w:noProof/>
                <w:sz w:val="24"/>
                <w:szCs w:val="24"/>
              </w:rPr>
              <w:t>Tours</w:t>
            </w:r>
          </w:p>
        </w:tc>
        <w:tc>
          <w:tcPr>
            <w:tcW w:w="0" w:type="auto"/>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b/>
                <w:bCs/>
                <w:noProof/>
                <w:sz w:val="24"/>
                <w:szCs w:val="24"/>
              </w:rPr>
              <w:t>Description</w:t>
            </w:r>
          </w:p>
        </w:tc>
      </w:tr>
      <w:tr w:rsidR="00690C13" w:rsidRPr="00A61C86" w:rsidTr="003745F2">
        <w:tc>
          <w:tcPr>
            <w:tcW w:w="1988"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b/>
                <w:bCs/>
                <w:noProof/>
                <w:sz w:val="24"/>
                <w:szCs w:val="24"/>
              </w:rPr>
              <w:t>Miami</w:t>
            </w:r>
          </w:p>
          <w:p w:rsidR="00690C13" w:rsidRPr="00A61C86" w:rsidRDefault="00690C13" w:rsidP="00DC155B">
            <w:pPr>
              <w:spacing w:after="0"/>
              <w:jc w:val="center"/>
              <w:rPr>
                <w:rFonts w:cstheme="minorHAnsi"/>
                <w:noProof/>
                <w:sz w:val="24"/>
                <w:szCs w:val="24"/>
              </w:rPr>
            </w:pPr>
            <w:r w:rsidRPr="00A61C86">
              <w:rPr>
                <w:rFonts w:cstheme="minorHAnsi"/>
                <w:b/>
                <w:bCs/>
                <w:noProof/>
                <w:sz w:val="24"/>
                <w:szCs w:val="24"/>
              </w:rPr>
              <w:t>1-hour tour</w:t>
            </w:r>
          </w:p>
        </w:tc>
        <w:tc>
          <w:tcPr>
            <w:tcW w:w="0" w:type="auto"/>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noProof/>
                <w:sz w:val="24"/>
                <w:szCs w:val="24"/>
              </w:rPr>
              <w:t>Customers of this tour will have the chance to admire the Jose Cuervo Reef, an underwater margarita bar sunk on May 5</w:t>
            </w:r>
            <w:r w:rsidRPr="00A61C86">
              <w:rPr>
                <w:rFonts w:cstheme="minorHAnsi"/>
                <w:noProof/>
                <w:sz w:val="24"/>
                <w:szCs w:val="24"/>
                <w:vertAlign w:val="superscript"/>
              </w:rPr>
              <w:t>th</w:t>
            </w:r>
            <w:r w:rsidRPr="00A61C86">
              <w:rPr>
                <w:rFonts w:cstheme="minorHAnsi"/>
                <w:noProof/>
                <w:sz w:val="24"/>
                <w:szCs w:val="24"/>
              </w:rPr>
              <w:t>, 2000 as a promotion, during the "Sinko de Mayo Festival" (Jose Cuervo). They will also see two underwater tanks and various species of fish (Miami dive sites, 2010).</w:t>
            </w:r>
          </w:p>
        </w:tc>
      </w:tr>
      <w:tr w:rsidR="00690C13" w:rsidRPr="00A61C86" w:rsidTr="003745F2">
        <w:tc>
          <w:tcPr>
            <w:tcW w:w="198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b/>
                <w:bCs/>
                <w:noProof/>
                <w:sz w:val="24"/>
                <w:szCs w:val="24"/>
              </w:rPr>
              <w:t>Miami</w:t>
            </w:r>
          </w:p>
          <w:p w:rsidR="00690C13" w:rsidRPr="00A61C86" w:rsidRDefault="00DC155B" w:rsidP="00DC155B">
            <w:pPr>
              <w:spacing w:after="0"/>
              <w:jc w:val="center"/>
              <w:rPr>
                <w:rFonts w:cstheme="minorHAnsi"/>
                <w:noProof/>
                <w:sz w:val="24"/>
                <w:szCs w:val="24"/>
              </w:rPr>
            </w:pPr>
            <w:r>
              <w:rPr>
                <w:rFonts w:cstheme="minorHAnsi"/>
                <w:b/>
                <w:bCs/>
                <w:noProof/>
                <w:sz w:val="24"/>
                <w:szCs w:val="24"/>
              </w:rPr>
              <w:t>2-hour</w:t>
            </w:r>
            <w:r w:rsidR="00690C13" w:rsidRPr="00A61C86">
              <w:rPr>
                <w:rFonts w:cstheme="minorHAnsi"/>
                <w:b/>
                <w:bCs/>
                <w:noProof/>
                <w:sz w:val="24"/>
                <w:szCs w:val="24"/>
              </w:rPr>
              <w:t xml:space="preserve"> tour</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noProof/>
                <w:sz w:val="24"/>
                <w:szCs w:val="24"/>
              </w:rPr>
              <w:t>This tour will include similar attractions as the first one, in addition to; The Spirit of Miami, a sunken 727 jet (Miami dive sites, 2010), and the Neptune Memorial Reef, an underwater cemetery and the largest man-made reef ever conceived (Black,).</w:t>
            </w:r>
          </w:p>
        </w:tc>
      </w:tr>
      <w:tr w:rsidR="00690C13" w:rsidRPr="00A61C86" w:rsidTr="00DC155B">
        <w:tc>
          <w:tcPr>
            <w:tcW w:w="19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b/>
                <w:bCs/>
                <w:noProof/>
                <w:sz w:val="24"/>
                <w:szCs w:val="24"/>
              </w:rPr>
              <w:t>Monterey</w:t>
            </w:r>
          </w:p>
          <w:p w:rsidR="00690C13" w:rsidRPr="00A61C86" w:rsidRDefault="00690C13" w:rsidP="00DC155B">
            <w:pPr>
              <w:spacing w:after="0"/>
              <w:jc w:val="center"/>
              <w:rPr>
                <w:rFonts w:cstheme="minorHAnsi"/>
                <w:noProof/>
                <w:sz w:val="24"/>
                <w:szCs w:val="24"/>
              </w:rPr>
            </w:pPr>
            <w:r w:rsidRPr="00A61C86">
              <w:rPr>
                <w:rFonts w:cstheme="minorHAnsi"/>
                <w:b/>
                <w:bCs/>
                <w:noProof/>
                <w:sz w:val="24"/>
                <w:szCs w:val="24"/>
              </w:rPr>
              <w:t>1-hour tour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DC155B">
            <w:pPr>
              <w:spacing w:after="0"/>
              <w:jc w:val="center"/>
              <w:rPr>
                <w:rFonts w:cstheme="minorHAnsi"/>
                <w:noProof/>
                <w:sz w:val="24"/>
                <w:szCs w:val="24"/>
              </w:rPr>
            </w:pPr>
            <w:r w:rsidRPr="00A61C86">
              <w:rPr>
                <w:rFonts w:cstheme="minorHAnsi"/>
                <w:noProof/>
                <w:sz w:val="24"/>
                <w:szCs w:val="24"/>
              </w:rPr>
              <w:t>This 1-hour tour will give customers the opportunity to discover the amazing marine life of Monterey Bay such as otters, sea lions, seals, dolphins, whales, kelp forest, etc. (Monterey Bay Aquarium, 2013).</w:t>
            </w:r>
          </w:p>
        </w:tc>
      </w:tr>
    </w:tbl>
    <w:p w:rsidR="001A3C2B" w:rsidRDefault="00781212" w:rsidP="00781212">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p>
    <w:p w:rsidR="001A3C2B" w:rsidRDefault="001A3C2B" w:rsidP="00781212">
      <w:pPr>
        <w:pStyle w:val="NormalWeb"/>
        <w:spacing w:before="0" w:beforeAutospacing="0" w:after="0" w:afterAutospacing="0" w:line="360" w:lineRule="auto"/>
        <w:jc w:val="both"/>
        <w:rPr>
          <w:rFonts w:asciiTheme="minorHAnsi" w:hAnsiTheme="minorHAnsi"/>
          <w:color w:val="000000"/>
        </w:rPr>
      </w:pPr>
    </w:p>
    <w:p w:rsidR="00781212" w:rsidRDefault="001A3C2B" w:rsidP="00781212">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00781212" w:rsidRPr="00781212">
        <w:rPr>
          <w:rFonts w:asciiTheme="minorHAnsi" w:hAnsiTheme="minorHAnsi"/>
          <w:color w:val="000000"/>
        </w:rPr>
        <w:t xml:space="preserve">The company will create its own website to make everything convenient for the customers. The website will include the vision of the company, the tours’ description and maps, prices and deals, schedules, pictures, gift shop information, etc. Davy Jones Sub Tours will also create a brochure containing similar information provided on the website. These brochures will be available at the main locations. Online, the company will sell tickets and provide information on tours by different advertising tools (see Advertising and Promotions). </w:t>
      </w:r>
    </w:p>
    <w:p w:rsidR="00781212" w:rsidRPr="00781212" w:rsidRDefault="00781212" w:rsidP="00781212">
      <w:pPr>
        <w:pStyle w:val="NormalWeb"/>
        <w:spacing w:before="0" w:beforeAutospacing="0" w:after="0" w:afterAutospacing="0" w:line="360" w:lineRule="auto"/>
        <w:jc w:val="both"/>
        <w:rPr>
          <w:rFonts w:asciiTheme="minorHAnsi" w:hAnsiTheme="minorHAnsi"/>
        </w:rPr>
      </w:pPr>
    </w:p>
    <w:p w:rsidR="00781212" w:rsidRPr="00781212" w:rsidRDefault="00781212" w:rsidP="00781212">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lastRenderedPageBreak/>
        <w:tab/>
      </w:r>
      <w:r w:rsidRPr="00781212">
        <w:rPr>
          <w:rFonts w:asciiTheme="minorHAnsi" w:hAnsiTheme="minorHAnsi"/>
          <w:color w:val="000000"/>
        </w:rPr>
        <w:t>The company will also have a gift shop in each location: at the Fisherman’s Wharf in Monterey Bay and at the harbor in South Beach Miami. Different products are going to be sold in the gift shops; such as cups, t-shirts, hats, magnets, key rings, marine life books, postcards, picture frames, etc. The product line will also apply for the t-shirts that will be created for school classes; this in return will make the tour easier for teachers. Every product on sale in the gift shops will be represented by the following logo:</w:t>
      </w:r>
    </w:p>
    <w:p w:rsidR="00690C13" w:rsidRPr="00A61C86" w:rsidRDefault="00690C13" w:rsidP="00A61C86">
      <w:pPr>
        <w:spacing w:after="0" w:line="360" w:lineRule="auto"/>
        <w:ind w:firstLine="720"/>
        <w:rPr>
          <w:rFonts w:cstheme="minorHAnsi"/>
          <w:noProof/>
          <w:sz w:val="24"/>
          <w:szCs w:val="24"/>
        </w:rPr>
      </w:pPr>
    </w:p>
    <w:p w:rsidR="00690C13" w:rsidRPr="00A61C86" w:rsidRDefault="00690C13" w:rsidP="003745F2">
      <w:pPr>
        <w:spacing w:after="0" w:line="360" w:lineRule="auto"/>
        <w:rPr>
          <w:rFonts w:cstheme="minorHAnsi"/>
          <w:noProof/>
          <w:sz w:val="24"/>
          <w:szCs w:val="24"/>
        </w:rPr>
      </w:pPr>
      <w:r w:rsidRPr="00A61C86">
        <w:rPr>
          <w:rFonts w:cstheme="minorHAnsi"/>
          <w:noProof/>
          <w:sz w:val="24"/>
          <w:szCs w:val="24"/>
        </w:rPr>
        <w:drawing>
          <wp:anchor distT="0" distB="0" distL="114300" distR="114300" simplePos="0" relativeHeight="251675648" behindDoc="1" locked="0" layoutInCell="1" allowOverlap="1">
            <wp:simplePos x="0" y="0"/>
            <wp:positionH relativeFrom="column">
              <wp:posOffset>0</wp:posOffset>
            </wp:positionH>
            <wp:positionV relativeFrom="paragraph">
              <wp:posOffset>-1188</wp:posOffset>
            </wp:positionV>
            <wp:extent cx="5949538" cy="1823085"/>
            <wp:effectExtent l="19050" t="0" r="0" b="0"/>
            <wp:wrapNone/>
            <wp:docPr id="23" name="Picture 23" descr="https://lh3.googleusercontent.com/_PL5KkvsxasXwYtlBff_KdKdFqnowxGehQPMqLRUau4b7Yei90LoqjvSTNX_oNuoYswSKt3mWHwolGENo3kvupSqN1cClEK_XBUdKhTZZC3JyOAPBM1RSU91U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_PL5KkvsxasXwYtlBff_KdKdFqnowxGehQPMqLRUau4b7Yei90LoqjvSTNX_oNuoYswSKt3mWHwolGENo3kvupSqN1cClEK_XBUdKhTZZC3JyOAPBM1RSU91UN2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9538" cy="1823085"/>
                    </a:xfrm>
                    <a:prstGeom prst="rect">
                      <a:avLst/>
                    </a:prstGeom>
                    <a:noFill/>
                    <a:ln>
                      <a:noFill/>
                    </a:ln>
                  </pic:spPr>
                </pic:pic>
              </a:graphicData>
            </a:graphic>
          </wp:anchor>
        </w:drawing>
      </w:r>
      <w:r w:rsidRPr="00A61C86">
        <w:rPr>
          <w:rFonts w:cstheme="minorHAnsi"/>
          <w:noProof/>
          <w:sz w:val="24"/>
          <w:szCs w:val="24"/>
        </w:rPr>
        <w:br/>
      </w:r>
    </w:p>
    <w:p w:rsidR="00B129BF" w:rsidRDefault="00B129BF" w:rsidP="00A61C86">
      <w:pPr>
        <w:spacing w:after="0" w:line="360" w:lineRule="auto"/>
        <w:ind w:firstLine="720"/>
        <w:rPr>
          <w:rFonts w:cstheme="minorHAnsi"/>
          <w:noProof/>
          <w:sz w:val="24"/>
          <w:szCs w:val="24"/>
        </w:rPr>
      </w:pPr>
    </w:p>
    <w:p w:rsidR="00B129BF" w:rsidRDefault="003745F2" w:rsidP="00A61C86">
      <w:pPr>
        <w:spacing w:after="0" w:line="360" w:lineRule="auto"/>
        <w:ind w:firstLine="720"/>
        <w:rPr>
          <w:rFonts w:cstheme="minorHAnsi"/>
          <w:noProof/>
          <w:sz w:val="24"/>
          <w:szCs w:val="24"/>
        </w:rPr>
      </w:pPr>
      <w:r>
        <w:rPr>
          <w:rFonts w:cstheme="minorHAnsi"/>
          <w:noProof/>
          <w:sz w:val="24"/>
          <w:szCs w:val="24"/>
        </w:rPr>
        <w:drawing>
          <wp:anchor distT="0" distB="0" distL="114300" distR="114300" simplePos="0" relativeHeight="251674624" behindDoc="0" locked="0" layoutInCell="1" allowOverlap="1">
            <wp:simplePos x="0" y="0"/>
            <wp:positionH relativeFrom="column">
              <wp:posOffset>1776095</wp:posOffset>
            </wp:positionH>
            <wp:positionV relativeFrom="paragraph">
              <wp:posOffset>182245</wp:posOffset>
            </wp:positionV>
            <wp:extent cx="2160270" cy="1460500"/>
            <wp:effectExtent l="19050" t="0" r="0" b="0"/>
            <wp:wrapNone/>
            <wp:docPr id="25" name="Picture 25" descr="https://lh5.googleusercontent.com/dGnQLvc1PDCwmbrdrP964DAPQgwzsFPSZamS1gydmZkiZRvJc-7XikBeViNdQfFV7zDWZqBQ0BVBIx_6QErLk0iWHQVbUJA4wzg8Tl5pNzNBAdSDulIL6SwvN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dGnQLvc1PDCwmbrdrP964DAPQgwzsFPSZamS1gydmZkiZRvJc-7XikBeViNdQfFV7zDWZqBQ0BVBIx_6QErLk0iWHQVbUJA4wzg8Tl5pNzNBAdSDulIL6SwvNi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270" cy="1460500"/>
                    </a:xfrm>
                    <a:prstGeom prst="rect">
                      <a:avLst/>
                    </a:prstGeom>
                    <a:noFill/>
                    <a:ln>
                      <a:noFill/>
                    </a:ln>
                  </pic:spPr>
                </pic:pic>
              </a:graphicData>
            </a:graphic>
          </wp:anchor>
        </w:drawing>
      </w:r>
    </w:p>
    <w:p w:rsidR="00B129BF" w:rsidRDefault="00B129BF" w:rsidP="00A61C86">
      <w:pPr>
        <w:spacing w:after="0" w:line="360" w:lineRule="auto"/>
        <w:ind w:firstLine="720"/>
        <w:rPr>
          <w:rFonts w:cstheme="minorHAnsi"/>
          <w:noProof/>
          <w:sz w:val="24"/>
          <w:szCs w:val="24"/>
        </w:rPr>
      </w:pPr>
    </w:p>
    <w:p w:rsidR="00B129BF" w:rsidRDefault="00B129BF" w:rsidP="00A61C86">
      <w:pPr>
        <w:spacing w:after="0" w:line="360" w:lineRule="auto"/>
        <w:ind w:firstLine="720"/>
        <w:rPr>
          <w:rFonts w:cstheme="minorHAnsi"/>
          <w:noProof/>
          <w:sz w:val="24"/>
          <w:szCs w:val="24"/>
        </w:rPr>
      </w:pPr>
    </w:p>
    <w:p w:rsidR="00B129BF" w:rsidRDefault="00B129BF" w:rsidP="00A61C86">
      <w:pPr>
        <w:spacing w:after="0" w:line="360" w:lineRule="auto"/>
        <w:ind w:firstLine="720"/>
        <w:rPr>
          <w:rFonts w:cstheme="minorHAnsi"/>
          <w:noProof/>
          <w:sz w:val="24"/>
          <w:szCs w:val="24"/>
        </w:rPr>
      </w:pPr>
    </w:p>
    <w:p w:rsidR="00B129BF" w:rsidRDefault="00B129BF" w:rsidP="00A61C86">
      <w:pPr>
        <w:spacing w:after="0" w:line="360" w:lineRule="auto"/>
        <w:ind w:firstLine="720"/>
        <w:rPr>
          <w:rFonts w:cstheme="minorHAnsi"/>
          <w:noProof/>
          <w:sz w:val="24"/>
          <w:szCs w:val="24"/>
        </w:rPr>
      </w:pPr>
    </w:p>
    <w:p w:rsidR="00B129BF" w:rsidRDefault="00B129BF" w:rsidP="00A61C86">
      <w:pPr>
        <w:spacing w:after="0" w:line="360" w:lineRule="auto"/>
        <w:ind w:firstLine="720"/>
        <w:rPr>
          <w:rFonts w:cstheme="minorHAnsi"/>
          <w:noProof/>
          <w:sz w:val="24"/>
          <w:szCs w:val="24"/>
        </w:rPr>
      </w:pPr>
    </w:p>
    <w:p w:rsidR="003745F2" w:rsidRDefault="003745F2" w:rsidP="00A61C86">
      <w:pPr>
        <w:spacing w:after="0" w:line="360" w:lineRule="auto"/>
        <w:ind w:firstLine="720"/>
        <w:rPr>
          <w:rFonts w:cstheme="minorHAnsi"/>
          <w:noProof/>
          <w:sz w:val="24"/>
          <w:szCs w:val="24"/>
        </w:rPr>
      </w:pPr>
    </w:p>
    <w:p w:rsidR="00B129BF" w:rsidRDefault="00B129BF" w:rsidP="00B129BF">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B129BF">
        <w:rPr>
          <w:rFonts w:asciiTheme="minorHAnsi" w:hAnsiTheme="minorHAnsi"/>
          <w:color w:val="000000"/>
        </w:rPr>
        <w:t>The company wants to focus on low prices instead of the quality of the products in the gift shop. Davy Jones Sub Tours thinks that tourists will be more incline to buy low-priced souvenirs.</w:t>
      </w:r>
    </w:p>
    <w:p w:rsidR="00B129BF" w:rsidRPr="00B129BF" w:rsidRDefault="00B129BF" w:rsidP="00B129BF">
      <w:pPr>
        <w:pStyle w:val="NormalWeb"/>
        <w:spacing w:before="0" w:beforeAutospacing="0" w:after="0" w:afterAutospacing="0" w:line="360" w:lineRule="auto"/>
        <w:jc w:val="both"/>
        <w:rPr>
          <w:rFonts w:asciiTheme="minorHAnsi" w:hAnsiTheme="minorHAnsi"/>
        </w:rPr>
      </w:pPr>
    </w:p>
    <w:p w:rsidR="00B129BF" w:rsidRPr="00B129BF" w:rsidRDefault="00B129BF" w:rsidP="007116E4">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B129BF">
        <w:rPr>
          <w:rFonts w:asciiTheme="minorHAnsi" w:hAnsiTheme="minorHAnsi"/>
          <w:color w:val="000000"/>
        </w:rPr>
        <w:t>While passenger will be boarding and getting ready for the departure, a video on the marine life of the area will play to inform customers on the flora and fauna they are going to see. Moreover, pictures of animals, vegetation and wrecks with their name and a small description will be hung on the walls of the vessel. In this way, passengers will be able to recognize what they will see throughout the tour. The guide will also describe the underwater view. Maps of the route taken during the journey are also going to be affixed on the walls of the vessel.</w:t>
      </w:r>
    </w:p>
    <w:p w:rsidR="00B129BF" w:rsidRDefault="00B129BF" w:rsidP="007116E4">
      <w:pPr>
        <w:pStyle w:val="NormalWeb"/>
        <w:spacing w:before="0" w:beforeAutospacing="0" w:after="0" w:afterAutospacing="0" w:line="360" w:lineRule="auto"/>
        <w:jc w:val="both"/>
        <w:rPr>
          <w:rFonts w:asciiTheme="minorHAnsi" w:hAnsiTheme="minorHAnsi"/>
          <w:color w:val="000000"/>
        </w:rPr>
      </w:pPr>
    </w:p>
    <w:p w:rsidR="00B129BF" w:rsidRDefault="00B129BF" w:rsidP="002B3FA6">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lastRenderedPageBreak/>
        <w:tab/>
      </w:r>
      <w:r w:rsidRPr="00B129BF">
        <w:rPr>
          <w:rFonts w:asciiTheme="minorHAnsi" w:hAnsiTheme="minorHAnsi"/>
          <w:color w:val="000000"/>
        </w:rPr>
        <w:t>During every tour, a photographer will be onboard to take pictures of the passengers. The digital pictures will be shown onboard the vessel and printed to customers who want to buy them at the end of the tour. The photos taken will also be uploaded on the company’s website and social media pages to increase interactions with consumers, and enable customers to purchase them at a later date.</w:t>
      </w:r>
    </w:p>
    <w:p w:rsidR="002B3FA6" w:rsidRPr="002B3FA6" w:rsidRDefault="002B3FA6" w:rsidP="002B3FA6">
      <w:pPr>
        <w:pStyle w:val="NormalWeb"/>
        <w:spacing w:before="0" w:beforeAutospacing="0" w:after="0" w:afterAutospacing="0" w:line="360" w:lineRule="auto"/>
        <w:jc w:val="both"/>
        <w:rPr>
          <w:rFonts w:asciiTheme="minorHAnsi" w:hAnsiTheme="minorHAnsi"/>
        </w:rPr>
      </w:pPr>
    </w:p>
    <w:p w:rsidR="001A3C2B" w:rsidRDefault="001A3C2B" w:rsidP="007116E4">
      <w:pPr>
        <w:pStyle w:val="NormalWeb"/>
        <w:spacing w:before="0" w:beforeAutospacing="0" w:after="0" w:afterAutospacing="0" w:line="360" w:lineRule="auto"/>
        <w:jc w:val="both"/>
        <w:outlineLvl w:val="1"/>
        <w:rPr>
          <w:rFonts w:asciiTheme="minorHAnsi" w:hAnsiTheme="minorHAnsi"/>
          <w:b/>
          <w:bCs/>
          <w:color w:val="4F81BD" w:themeColor="accent1"/>
          <w:sz w:val="26"/>
          <w:szCs w:val="26"/>
        </w:rPr>
      </w:pPr>
    </w:p>
    <w:p w:rsidR="007116E4" w:rsidRPr="002A3C2A" w:rsidRDefault="007116E4" w:rsidP="002A3C2A">
      <w:pPr>
        <w:pStyle w:val="NormalWeb"/>
        <w:spacing w:before="0" w:beforeAutospacing="0" w:after="0" w:afterAutospacing="0" w:line="360" w:lineRule="auto"/>
        <w:jc w:val="both"/>
        <w:rPr>
          <w:rFonts w:asciiTheme="minorHAnsi" w:hAnsiTheme="minorHAnsi"/>
          <w:b/>
          <w:color w:val="4F81BD" w:themeColor="accent1"/>
          <w:sz w:val="26"/>
          <w:szCs w:val="26"/>
        </w:rPr>
      </w:pPr>
      <w:r w:rsidRPr="002A3C2A">
        <w:rPr>
          <w:rFonts w:asciiTheme="minorHAnsi" w:hAnsiTheme="minorHAnsi"/>
          <w:b/>
          <w:bCs/>
          <w:color w:val="4F81BD" w:themeColor="accent1"/>
          <w:sz w:val="26"/>
          <w:szCs w:val="26"/>
        </w:rPr>
        <w:t>Pricing Strategy</w:t>
      </w:r>
    </w:p>
    <w:p w:rsidR="007116E4" w:rsidRPr="007116E4" w:rsidRDefault="007116E4" w:rsidP="007116E4">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7116E4">
        <w:rPr>
          <w:rFonts w:asciiTheme="minorHAnsi" w:hAnsiTheme="minorHAnsi"/>
          <w:color w:val="000000"/>
        </w:rPr>
        <w:t>The pricing model the company will use to capture value is the pay-per-use (Barbeau, n.d.). Davy Jones Sub Tours is providing a service to its customers. To encourage the target market to buy the service, the company has decided to set low prices for school groups. If the venture wants to make enough profit, it will have to increase the prices for other customers. For this reason, the prices for adult and children will be a little higher than the competitors’ prices. The company can afford to start its prices higher than its competitors because Davy Jones Sub Tours offers a unique service in its two locations. Once the prices for the tours are set, it will be difficult for the company to raise prices afterwards.</w:t>
      </w:r>
    </w:p>
    <w:p w:rsidR="007116E4" w:rsidRDefault="007116E4" w:rsidP="007116E4">
      <w:pPr>
        <w:pStyle w:val="NormalWeb"/>
        <w:spacing w:before="0" w:beforeAutospacing="0" w:after="0" w:afterAutospacing="0" w:line="360" w:lineRule="auto"/>
        <w:jc w:val="both"/>
        <w:rPr>
          <w:rFonts w:asciiTheme="minorHAnsi" w:hAnsiTheme="minorHAnsi"/>
          <w:color w:val="000000"/>
        </w:rPr>
      </w:pPr>
    </w:p>
    <w:p w:rsidR="007116E4" w:rsidRDefault="007116E4" w:rsidP="007116E4">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7116E4">
        <w:rPr>
          <w:rFonts w:asciiTheme="minorHAnsi" w:hAnsiTheme="minorHAnsi"/>
          <w:color w:val="000000"/>
        </w:rPr>
        <w:t>However, Davy Jones Sub Tours will balance the high prices by using different tools for stimulating revenue; such as, offering discounts in tourist groups and discounts from buying tickets in advance. Also, customers will have discounts by buying tickets from their hotel. An off-season strategy will be to focus on school groups and to adapt tours for this clientele.</w:t>
      </w:r>
    </w:p>
    <w:p w:rsidR="00371212" w:rsidRDefault="00371212" w:rsidP="002B3FA6">
      <w:pPr>
        <w:jc w:val="center"/>
        <w:rPr>
          <w:rStyle w:val="IntenseEmphasis"/>
          <w:b w:val="0"/>
          <w:i w:val="0"/>
          <w:color w:val="auto"/>
          <w:sz w:val="24"/>
          <w:szCs w:val="24"/>
          <w:u w:val="single"/>
        </w:rPr>
      </w:pPr>
    </w:p>
    <w:p w:rsidR="000D77D4" w:rsidRDefault="000D77D4" w:rsidP="002B3FA6">
      <w:pPr>
        <w:jc w:val="center"/>
        <w:rPr>
          <w:rStyle w:val="IntenseEmphasis"/>
          <w:b w:val="0"/>
          <w:i w:val="0"/>
          <w:color w:val="auto"/>
          <w:sz w:val="24"/>
          <w:szCs w:val="24"/>
          <w:u w:val="single"/>
        </w:rPr>
      </w:pPr>
    </w:p>
    <w:p w:rsidR="000D77D4" w:rsidRDefault="000D77D4" w:rsidP="002B3FA6">
      <w:pPr>
        <w:jc w:val="center"/>
        <w:rPr>
          <w:rStyle w:val="IntenseEmphasis"/>
          <w:b w:val="0"/>
          <w:i w:val="0"/>
          <w:color w:val="auto"/>
          <w:sz w:val="24"/>
          <w:szCs w:val="24"/>
          <w:u w:val="single"/>
        </w:rPr>
      </w:pPr>
    </w:p>
    <w:p w:rsidR="000D77D4" w:rsidRDefault="000D77D4" w:rsidP="002B3FA6">
      <w:pPr>
        <w:jc w:val="center"/>
        <w:rPr>
          <w:rStyle w:val="IntenseEmphasis"/>
          <w:b w:val="0"/>
          <w:i w:val="0"/>
          <w:color w:val="auto"/>
          <w:sz w:val="24"/>
          <w:szCs w:val="24"/>
          <w:u w:val="single"/>
        </w:rPr>
      </w:pPr>
    </w:p>
    <w:p w:rsidR="000D77D4" w:rsidRDefault="000D77D4" w:rsidP="002B3FA6">
      <w:pPr>
        <w:jc w:val="center"/>
        <w:rPr>
          <w:rStyle w:val="IntenseEmphasis"/>
          <w:b w:val="0"/>
          <w:i w:val="0"/>
          <w:color w:val="auto"/>
          <w:sz w:val="24"/>
          <w:szCs w:val="24"/>
          <w:u w:val="single"/>
        </w:rPr>
      </w:pPr>
    </w:p>
    <w:p w:rsidR="000D77D4" w:rsidRDefault="000D77D4" w:rsidP="002B3FA6">
      <w:pPr>
        <w:jc w:val="center"/>
        <w:rPr>
          <w:rStyle w:val="IntenseEmphasis"/>
          <w:b w:val="0"/>
          <w:i w:val="0"/>
          <w:color w:val="auto"/>
          <w:sz w:val="24"/>
          <w:szCs w:val="24"/>
          <w:u w:val="single"/>
        </w:rPr>
      </w:pPr>
    </w:p>
    <w:p w:rsidR="00690C13" w:rsidRPr="002B3FA6" w:rsidRDefault="00690C13" w:rsidP="002B3FA6">
      <w:pPr>
        <w:jc w:val="center"/>
        <w:rPr>
          <w:rStyle w:val="IntenseEmphasis"/>
          <w:b w:val="0"/>
          <w:i w:val="0"/>
          <w:color w:val="auto"/>
          <w:sz w:val="24"/>
          <w:szCs w:val="24"/>
          <w:u w:val="single"/>
        </w:rPr>
      </w:pPr>
      <w:r w:rsidRPr="002B3FA6">
        <w:rPr>
          <w:rStyle w:val="IntenseEmphasis"/>
          <w:b w:val="0"/>
          <w:i w:val="0"/>
          <w:color w:val="auto"/>
          <w:sz w:val="24"/>
          <w:szCs w:val="24"/>
          <w:u w:val="single"/>
        </w:rPr>
        <w:lastRenderedPageBreak/>
        <w:t>Chart of the main indirect competitors’ prices</w:t>
      </w:r>
    </w:p>
    <w:tbl>
      <w:tblPr>
        <w:tblW w:w="0" w:type="auto"/>
        <w:tblCellMar>
          <w:top w:w="15" w:type="dxa"/>
          <w:left w:w="15" w:type="dxa"/>
          <w:bottom w:w="15" w:type="dxa"/>
          <w:right w:w="15" w:type="dxa"/>
        </w:tblCellMar>
        <w:tblLook w:val="04A0" w:firstRow="1" w:lastRow="0" w:firstColumn="1" w:lastColumn="0" w:noHBand="0" w:noVBand="1"/>
      </w:tblPr>
      <w:tblGrid>
        <w:gridCol w:w="3082"/>
        <w:gridCol w:w="3349"/>
        <w:gridCol w:w="3139"/>
      </w:tblGrid>
      <w:tr w:rsidR="00690C13" w:rsidRPr="00A61C86" w:rsidTr="00346EBF">
        <w:tc>
          <w:tcPr>
            <w:tcW w:w="3082"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line="240" w:lineRule="auto"/>
              <w:jc w:val="center"/>
              <w:rPr>
                <w:rFonts w:cstheme="minorHAnsi"/>
                <w:noProof/>
                <w:sz w:val="24"/>
                <w:szCs w:val="24"/>
              </w:rPr>
            </w:pPr>
          </w:p>
        </w:tc>
        <w:tc>
          <w:tcPr>
            <w:tcW w:w="3349"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Child</w:t>
            </w:r>
          </w:p>
        </w:tc>
        <w:tc>
          <w:tcPr>
            <w:tcW w:w="0" w:type="auto"/>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Adult</w:t>
            </w:r>
          </w:p>
        </w:tc>
      </w:tr>
      <w:tr w:rsidR="00690C13" w:rsidRPr="00A61C86" w:rsidTr="00346EBF">
        <w:tc>
          <w:tcPr>
            <w:tcW w:w="3082"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Long Beach - Catalina tour (semi-submersible vessel)</w:t>
            </w:r>
          </w:p>
        </w:tc>
        <w:tc>
          <w:tcPr>
            <w:tcW w:w="3349"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$24</w:t>
            </w:r>
          </w:p>
          <w:p w:rsidR="00690C13" w:rsidRPr="00A61C86" w:rsidRDefault="00690C13" w:rsidP="00FB46D9">
            <w:pPr>
              <w:spacing w:after="0" w:line="240" w:lineRule="auto"/>
              <w:jc w:val="center"/>
              <w:rPr>
                <w:rFonts w:cstheme="minorHAnsi"/>
                <w:noProof/>
                <w:sz w:val="24"/>
                <w:szCs w:val="24"/>
              </w:rPr>
            </w:pPr>
            <w:r w:rsidRPr="00A61C86">
              <w:rPr>
                <w:rFonts w:cstheme="minorHAnsi"/>
                <w:noProof/>
                <w:sz w:val="24"/>
                <w:szCs w:val="24"/>
              </w:rPr>
              <w:t>(</w:t>
            </w:r>
            <w:r w:rsidR="00FB46D9">
              <w:rPr>
                <w:rFonts w:cstheme="minorHAnsi"/>
                <w:noProof/>
                <w:sz w:val="24"/>
                <w:szCs w:val="24"/>
              </w:rPr>
              <w:t>Catalina Adventure Tours,</w:t>
            </w:r>
            <w:r w:rsidRPr="00A61C86">
              <w:rPr>
                <w:rFonts w:cstheme="minorHAnsi"/>
                <w:noProof/>
                <w:sz w:val="24"/>
                <w:szCs w:val="24"/>
              </w:rPr>
              <w:t>)</w:t>
            </w:r>
          </w:p>
        </w:tc>
        <w:tc>
          <w:tcPr>
            <w:tcW w:w="0" w:type="auto"/>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$31</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(Catalina Adventure Tours,</w:t>
            </w:r>
            <w:r w:rsidR="00690C13" w:rsidRPr="00A61C86">
              <w:rPr>
                <w:rFonts w:cstheme="minorHAnsi"/>
                <w:noProof/>
                <w:sz w:val="24"/>
                <w:szCs w:val="24"/>
              </w:rPr>
              <w:t>)</w:t>
            </w:r>
          </w:p>
        </w:tc>
      </w:tr>
      <w:tr w:rsidR="00690C13" w:rsidRPr="00A61C86" w:rsidTr="00346EBF">
        <w:tc>
          <w:tcPr>
            <w:tcW w:w="3082"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Monterey Bay - Whale</w:t>
            </w:r>
          </w:p>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watching tours</w:t>
            </w:r>
          </w:p>
        </w:tc>
        <w:tc>
          <w:tcPr>
            <w:tcW w:w="3349"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$20 to $30</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w:t>
            </w:r>
            <w:r w:rsidR="00690C13" w:rsidRPr="00A61C86">
              <w:rPr>
                <w:rFonts w:cstheme="minorHAnsi"/>
                <w:noProof/>
                <w:sz w:val="24"/>
                <w:szCs w:val="24"/>
              </w:rPr>
              <w:t xml:space="preserve">Monterey Bay Whale </w:t>
            </w:r>
            <w:r>
              <w:rPr>
                <w:rFonts w:cstheme="minorHAnsi"/>
                <w:noProof/>
                <w:sz w:val="24"/>
                <w:szCs w:val="24"/>
              </w:rPr>
              <w:t>Watch,</w:t>
            </w:r>
            <w:r w:rsidR="00690C13" w:rsidRPr="00A61C86">
              <w:rPr>
                <w:rFonts w:cstheme="minorHAnsi"/>
                <w:noProof/>
                <w:sz w:val="24"/>
                <w:szCs w:val="24"/>
              </w:rPr>
              <w:t>)</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w:t>
            </w:r>
            <w:r w:rsidR="00690C13" w:rsidRPr="00A61C86">
              <w:rPr>
                <w:rFonts w:cstheme="minorHAnsi"/>
                <w:noProof/>
                <w:sz w:val="24"/>
                <w:szCs w:val="24"/>
              </w:rPr>
              <w:t>Princess M</w:t>
            </w:r>
            <w:r>
              <w:rPr>
                <w:rFonts w:cstheme="minorHAnsi"/>
                <w:noProof/>
                <w:sz w:val="24"/>
                <w:szCs w:val="24"/>
              </w:rPr>
              <w:t>onterey Whale Watching Cruises,</w:t>
            </w:r>
            <w:r w:rsidR="00690C13" w:rsidRPr="00A61C86">
              <w:rPr>
                <w:rFonts w:cstheme="minorHAnsi"/>
                <w:noProof/>
                <w:sz w:val="24"/>
                <w:szCs w:val="24"/>
              </w:rPr>
              <w:t>)</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(Chris' Whale Watching,</w:t>
            </w:r>
            <w:r w:rsidR="00690C13" w:rsidRPr="00A61C86">
              <w:rPr>
                <w:rFonts w:cstheme="minorHAnsi"/>
                <w:noProof/>
                <w:sz w:val="24"/>
                <w:szCs w:val="24"/>
              </w:rPr>
              <w:t>)</w:t>
            </w:r>
          </w:p>
        </w:tc>
        <w:tc>
          <w:tcPr>
            <w:tcW w:w="0" w:type="auto"/>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$35 to $50</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w:t>
            </w:r>
            <w:r w:rsidR="00690C13" w:rsidRPr="00A61C86">
              <w:rPr>
                <w:rFonts w:cstheme="minorHAnsi"/>
                <w:noProof/>
                <w:sz w:val="24"/>
                <w:szCs w:val="24"/>
              </w:rPr>
              <w:t>Monterey Bay Whale</w:t>
            </w:r>
            <w:r>
              <w:rPr>
                <w:rFonts w:cstheme="minorHAnsi"/>
                <w:noProof/>
                <w:sz w:val="24"/>
                <w:szCs w:val="24"/>
              </w:rPr>
              <w:t xml:space="preserve"> Watch,</w:t>
            </w:r>
            <w:r w:rsidR="00690C13" w:rsidRPr="00A61C86">
              <w:rPr>
                <w:rFonts w:cstheme="minorHAnsi"/>
                <w:noProof/>
                <w:sz w:val="24"/>
                <w:szCs w:val="24"/>
              </w:rPr>
              <w:t>)</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w:t>
            </w:r>
            <w:r w:rsidR="00690C13" w:rsidRPr="00A61C86">
              <w:rPr>
                <w:rFonts w:cstheme="minorHAnsi"/>
                <w:noProof/>
                <w:sz w:val="24"/>
                <w:szCs w:val="24"/>
              </w:rPr>
              <w:t>Princess M</w:t>
            </w:r>
            <w:r>
              <w:rPr>
                <w:rFonts w:cstheme="minorHAnsi"/>
                <w:noProof/>
                <w:sz w:val="24"/>
                <w:szCs w:val="24"/>
              </w:rPr>
              <w:t>onterey Whale Watching Cruises,</w:t>
            </w:r>
            <w:r w:rsidR="00690C13" w:rsidRPr="00A61C86">
              <w:rPr>
                <w:rFonts w:cstheme="minorHAnsi"/>
                <w:noProof/>
                <w:sz w:val="24"/>
                <w:szCs w:val="24"/>
              </w:rPr>
              <w:t>)</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(Chris' Whale Watching,</w:t>
            </w:r>
            <w:r w:rsidR="00690C13" w:rsidRPr="00A61C86">
              <w:rPr>
                <w:rFonts w:cstheme="minorHAnsi"/>
                <w:noProof/>
                <w:sz w:val="24"/>
                <w:szCs w:val="24"/>
              </w:rPr>
              <w:t>)</w:t>
            </w:r>
          </w:p>
        </w:tc>
      </w:tr>
      <w:tr w:rsidR="00690C13" w:rsidRPr="00A61C86" w:rsidTr="00371212">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Miami - Boat tours and</w:t>
            </w:r>
          </w:p>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whale watching tours</w:t>
            </w:r>
          </w:p>
        </w:tc>
        <w:tc>
          <w:tcPr>
            <w:tcW w:w="33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$15 to $40</w:t>
            </w:r>
          </w:p>
          <w:p w:rsidR="00690C13" w:rsidRPr="00A61C86" w:rsidRDefault="000D77D4" w:rsidP="00371212">
            <w:pPr>
              <w:spacing w:after="0" w:line="240" w:lineRule="auto"/>
              <w:jc w:val="center"/>
              <w:rPr>
                <w:rFonts w:cstheme="minorHAnsi"/>
                <w:noProof/>
                <w:sz w:val="24"/>
                <w:szCs w:val="24"/>
              </w:rPr>
            </w:pPr>
            <w:r>
              <w:rPr>
                <w:rFonts w:cstheme="minorHAnsi"/>
                <w:noProof/>
                <w:sz w:val="24"/>
                <w:szCs w:val="24"/>
              </w:rPr>
              <w:t>(Sprint Yacht Tours,</w:t>
            </w:r>
            <w:r w:rsidR="00690C13" w:rsidRPr="00A61C86">
              <w:rPr>
                <w:rFonts w:cstheme="minorHAnsi"/>
                <w:noProof/>
                <w:sz w:val="24"/>
                <w:szCs w:val="24"/>
              </w:rPr>
              <w:t>)</w:t>
            </w:r>
          </w:p>
          <w:p w:rsidR="00690C13" w:rsidRPr="00A61C86" w:rsidRDefault="000D77D4" w:rsidP="00FB46D9">
            <w:pPr>
              <w:spacing w:after="0" w:line="240" w:lineRule="auto"/>
              <w:jc w:val="center"/>
              <w:rPr>
                <w:rFonts w:cstheme="minorHAnsi"/>
                <w:noProof/>
                <w:sz w:val="24"/>
                <w:szCs w:val="24"/>
              </w:rPr>
            </w:pPr>
            <w:r>
              <w:rPr>
                <w:rFonts w:cstheme="minorHAnsi"/>
                <w:noProof/>
                <w:sz w:val="24"/>
                <w:szCs w:val="24"/>
              </w:rPr>
              <w:t>(</w:t>
            </w:r>
            <w:r w:rsidR="00690C13" w:rsidRPr="00A61C86">
              <w:rPr>
                <w:rFonts w:cstheme="minorHAnsi"/>
                <w:noProof/>
                <w:sz w:val="24"/>
                <w:szCs w:val="24"/>
              </w:rPr>
              <w:t>Miami Beach Ocean Watersports,)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$20 to $60</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(Sprint Yacht Tours,</w:t>
            </w:r>
            <w:r w:rsidR="00690C13" w:rsidRPr="00A61C86">
              <w:rPr>
                <w:rFonts w:cstheme="minorHAnsi"/>
                <w:noProof/>
                <w:sz w:val="24"/>
                <w:szCs w:val="24"/>
              </w:rPr>
              <w:t>)</w:t>
            </w:r>
          </w:p>
          <w:p w:rsidR="00690C13" w:rsidRPr="00A61C86" w:rsidRDefault="00FB46D9" w:rsidP="00371212">
            <w:pPr>
              <w:spacing w:after="0" w:line="240" w:lineRule="auto"/>
              <w:jc w:val="center"/>
              <w:rPr>
                <w:rFonts w:cstheme="minorHAnsi"/>
                <w:noProof/>
                <w:sz w:val="24"/>
                <w:szCs w:val="24"/>
              </w:rPr>
            </w:pPr>
            <w:r>
              <w:rPr>
                <w:rFonts w:cstheme="minorHAnsi"/>
                <w:noProof/>
                <w:sz w:val="24"/>
                <w:szCs w:val="24"/>
              </w:rPr>
              <w:t>(</w:t>
            </w:r>
            <w:r w:rsidR="00690C13" w:rsidRPr="00A61C86">
              <w:rPr>
                <w:rFonts w:cstheme="minorHAnsi"/>
                <w:noProof/>
                <w:sz w:val="24"/>
                <w:szCs w:val="24"/>
              </w:rPr>
              <w:t>Miami Beach O</w:t>
            </w:r>
            <w:r>
              <w:rPr>
                <w:rFonts w:cstheme="minorHAnsi"/>
                <w:noProof/>
                <w:sz w:val="24"/>
                <w:szCs w:val="24"/>
              </w:rPr>
              <w:t>cean Watersports,</w:t>
            </w:r>
            <w:r w:rsidR="00690C13" w:rsidRPr="00A61C86">
              <w:rPr>
                <w:rFonts w:cstheme="minorHAnsi"/>
                <w:noProof/>
                <w:sz w:val="24"/>
                <w:szCs w:val="24"/>
              </w:rPr>
              <w:t>)</w:t>
            </w:r>
          </w:p>
        </w:tc>
      </w:tr>
    </w:tbl>
    <w:p w:rsidR="003745F2" w:rsidRDefault="003745F2" w:rsidP="00371212">
      <w:pPr>
        <w:spacing w:line="240" w:lineRule="auto"/>
        <w:jc w:val="center"/>
        <w:rPr>
          <w:rStyle w:val="IntenseEmphasis"/>
          <w:b w:val="0"/>
          <w:i w:val="0"/>
          <w:color w:val="auto"/>
          <w:sz w:val="24"/>
          <w:szCs w:val="24"/>
          <w:u w:val="single"/>
        </w:rPr>
      </w:pPr>
    </w:p>
    <w:p w:rsidR="002A3C2A" w:rsidRDefault="002A3C2A" w:rsidP="00371212">
      <w:pPr>
        <w:spacing w:line="240" w:lineRule="auto"/>
        <w:jc w:val="center"/>
        <w:rPr>
          <w:rStyle w:val="IntenseEmphasis"/>
          <w:b w:val="0"/>
          <w:i w:val="0"/>
          <w:color w:val="auto"/>
          <w:sz w:val="24"/>
          <w:szCs w:val="24"/>
          <w:u w:val="single"/>
        </w:rPr>
      </w:pPr>
    </w:p>
    <w:p w:rsidR="00690C13" w:rsidRPr="00371212" w:rsidRDefault="00690C13" w:rsidP="00371212">
      <w:pPr>
        <w:spacing w:line="240" w:lineRule="auto"/>
        <w:jc w:val="center"/>
        <w:rPr>
          <w:rStyle w:val="IntenseEmphasis"/>
          <w:b w:val="0"/>
          <w:i w:val="0"/>
          <w:color w:val="auto"/>
          <w:sz w:val="24"/>
          <w:szCs w:val="24"/>
          <w:u w:val="single"/>
        </w:rPr>
      </w:pPr>
      <w:r w:rsidRPr="00371212">
        <w:rPr>
          <w:rStyle w:val="IntenseEmphasis"/>
          <w:b w:val="0"/>
          <w:i w:val="0"/>
          <w:color w:val="auto"/>
          <w:sz w:val="24"/>
          <w:szCs w:val="24"/>
          <w:u w:val="single"/>
        </w:rPr>
        <w:t>Chart of Davy Jones Sub Tours prices</w:t>
      </w:r>
    </w:p>
    <w:tbl>
      <w:tblPr>
        <w:tblW w:w="10349" w:type="dxa"/>
        <w:tblInd w:w="-321" w:type="dxa"/>
        <w:tblCellMar>
          <w:top w:w="15" w:type="dxa"/>
          <w:left w:w="15" w:type="dxa"/>
          <w:bottom w:w="15" w:type="dxa"/>
          <w:right w:w="15" w:type="dxa"/>
        </w:tblCellMar>
        <w:tblLook w:val="04A0" w:firstRow="1" w:lastRow="0" w:firstColumn="1" w:lastColumn="0" w:noHBand="0" w:noVBand="1"/>
      </w:tblPr>
      <w:tblGrid>
        <w:gridCol w:w="1986"/>
        <w:gridCol w:w="1701"/>
        <w:gridCol w:w="1568"/>
        <w:gridCol w:w="1692"/>
        <w:gridCol w:w="1701"/>
        <w:gridCol w:w="1701"/>
      </w:tblGrid>
      <w:tr w:rsidR="00690C13" w:rsidRPr="00A61C86" w:rsidTr="00346EBF">
        <w:tc>
          <w:tcPr>
            <w:tcW w:w="1986"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p>
        </w:tc>
        <w:tc>
          <w:tcPr>
            <w:tcW w:w="1701"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Child</w:t>
            </w:r>
          </w:p>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(Ages 3-12, under 3 free)</w:t>
            </w:r>
          </w:p>
        </w:tc>
        <w:tc>
          <w:tcPr>
            <w:tcW w:w="1568"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Adult</w:t>
            </w:r>
          </w:p>
        </w:tc>
        <w:tc>
          <w:tcPr>
            <w:tcW w:w="1692"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Family of 4</w:t>
            </w:r>
          </w:p>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(2 adults &amp;</w:t>
            </w:r>
          </w:p>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2 children)</w:t>
            </w:r>
          </w:p>
        </w:tc>
        <w:tc>
          <w:tcPr>
            <w:tcW w:w="1701"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Senior</w:t>
            </w:r>
          </w:p>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(55 &amp; over)</w:t>
            </w:r>
          </w:p>
        </w:tc>
        <w:tc>
          <w:tcPr>
            <w:tcW w:w="1701"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Group of</w:t>
            </w:r>
          </w:p>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15 or more</w:t>
            </w:r>
          </w:p>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 per person)</w:t>
            </w:r>
          </w:p>
        </w:tc>
      </w:tr>
      <w:tr w:rsidR="00690C13" w:rsidRPr="00A61C86" w:rsidTr="00346EBF">
        <w:tc>
          <w:tcPr>
            <w:tcW w:w="1986"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Miami</w:t>
            </w:r>
          </w:p>
          <w:p w:rsidR="00690C13" w:rsidRPr="00371212" w:rsidRDefault="00690C13" w:rsidP="00371212">
            <w:pPr>
              <w:spacing w:after="0" w:line="240" w:lineRule="auto"/>
              <w:jc w:val="center"/>
              <w:rPr>
                <w:rFonts w:cstheme="minorHAnsi"/>
                <w:b/>
                <w:bCs/>
                <w:noProof/>
                <w:sz w:val="24"/>
                <w:szCs w:val="24"/>
              </w:rPr>
            </w:pPr>
            <w:r w:rsidRPr="00A61C86">
              <w:rPr>
                <w:rFonts w:cstheme="minorHAnsi"/>
                <w:b/>
                <w:bCs/>
                <w:noProof/>
                <w:sz w:val="24"/>
                <w:szCs w:val="24"/>
              </w:rPr>
              <w:t>(1</w:t>
            </w:r>
            <w:r w:rsidR="00371212">
              <w:rPr>
                <w:rFonts w:cstheme="minorHAnsi"/>
                <w:b/>
                <w:bCs/>
                <w:noProof/>
                <w:sz w:val="24"/>
                <w:szCs w:val="24"/>
              </w:rPr>
              <w:t>-</w:t>
            </w:r>
            <w:r w:rsidRPr="00A61C86">
              <w:rPr>
                <w:rFonts w:cstheme="minorHAnsi"/>
                <w:b/>
                <w:bCs/>
                <w:noProof/>
                <w:sz w:val="24"/>
                <w:szCs w:val="24"/>
              </w:rPr>
              <w:t>hour tour)</w:t>
            </w:r>
          </w:p>
        </w:tc>
        <w:tc>
          <w:tcPr>
            <w:tcW w:w="1701"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$35</w:t>
            </w:r>
          </w:p>
        </w:tc>
        <w:tc>
          <w:tcPr>
            <w:tcW w:w="1568"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$55</w:t>
            </w:r>
          </w:p>
        </w:tc>
        <w:tc>
          <w:tcPr>
            <w:tcW w:w="1692"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$149</w:t>
            </w:r>
          </w:p>
        </w:tc>
        <w:tc>
          <w:tcPr>
            <w:tcW w:w="1701"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$ 39</w:t>
            </w:r>
          </w:p>
        </w:tc>
        <w:tc>
          <w:tcPr>
            <w:tcW w:w="1701"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$25</w:t>
            </w:r>
          </w:p>
        </w:tc>
      </w:tr>
      <w:tr w:rsidR="00690C13" w:rsidRPr="00A61C86" w:rsidTr="00346EBF">
        <w:tc>
          <w:tcPr>
            <w:tcW w:w="1986"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Miami</w:t>
            </w:r>
          </w:p>
          <w:p w:rsidR="00690C13" w:rsidRPr="00A61C86" w:rsidRDefault="00371212" w:rsidP="00371212">
            <w:pPr>
              <w:spacing w:after="0" w:line="240" w:lineRule="auto"/>
              <w:jc w:val="center"/>
              <w:rPr>
                <w:rFonts w:cstheme="minorHAnsi"/>
                <w:noProof/>
                <w:sz w:val="24"/>
                <w:szCs w:val="24"/>
              </w:rPr>
            </w:pPr>
            <w:r>
              <w:rPr>
                <w:rFonts w:cstheme="minorHAnsi"/>
                <w:b/>
                <w:bCs/>
                <w:noProof/>
                <w:sz w:val="24"/>
                <w:szCs w:val="24"/>
              </w:rPr>
              <w:t>(2-</w:t>
            </w:r>
            <w:r w:rsidR="00690C13" w:rsidRPr="00A61C86">
              <w:rPr>
                <w:rFonts w:cstheme="minorHAnsi"/>
                <w:b/>
                <w:bCs/>
                <w:noProof/>
                <w:sz w:val="24"/>
                <w:szCs w:val="24"/>
              </w:rPr>
              <w:t>hour tour)</w:t>
            </w:r>
          </w:p>
        </w:tc>
        <w:tc>
          <w:tcPr>
            <w:tcW w:w="1701"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$49</w:t>
            </w:r>
          </w:p>
        </w:tc>
        <w:tc>
          <w:tcPr>
            <w:tcW w:w="1568"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$69</w:t>
            </w:r>
          </w:p>
        </w:tc>
        <w:tc>
          <w:tcPr>
            <w:tcW w:w="1692"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$199</w:t>
            </w:r>
          </w:p>
        </w:tc>
        <w:tc>
          <w:tcPr>
            <w:tcW w:w="1701"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$55</w:t>
            </w:r>
          </w:p>
        </w:tc>
        <w:tc>
          <w:tcPr>
            <w:tcW w:w="1701" w:type="dxa"/>
            <w:tcBorders>
              <w:top w:val="single" w:sz="6" w:space="0" w:color="000000"/>
              <w:left w:val="single" w:sz="6" w:space="0" w:color="000000"/>
              <w:bottom w:val="single" w:sz="6" w:space="0" w:color="000000"/>
              <w:right w:val="single" w:sz="6" w:space="0" w:color="000000"/>
            </w:tcBorders>
            <w:shd w:val="clear" w:color="auto" w:fill="B8CCE4" w:themeFill="accent1" w:themeFillTint="66"/>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$39</w:t>
            </w:r>
          </w:p>
        </w:tc>
      </w:tr>
      <w:tr w:rsidR="00690C13" w:rsidRPr="00A61C86" w:rsidTr="00371212">
        <w:tc>
          <w:tcPr>
            <w:tcW w:w="198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b/>
                <w:bCs/>
                <w:noProof/>
                <w:sz w:val="24"/>
                <w:szCs w:val="24"/>
              </w:rPr>
              <w:t>Monterey</w:t>
            </w:r>
          </w:p>
          <w:p w:rsidR="00690C13" w:rsidRPr="00A61C86" w:rsidRDefault="00371212" w:rsidP="00371212">
            <w:pPr>
              <w:spacing w:after="0" w:line="240" w:lineRule="auto"/>
              <w:jc w:val="center"/>
              <w:rPr>
                <w:rFonts w:cstheme="minorHAnsi"/>
                <w:noProof/>
                <w:sz w:val="24"/>
                <w:szCs w:val="24"/>
              </w:rPr>
            </w:pPr>
            <w:r>
              <w:rPr>
                <w:rFonts w:cstheme="minorHAnsi"/>
                <w:b/>
                <w:bCs/>
                <w:noProof/>
                <w:sz w:val="24"/>
                <w:szCs w:val="24"/>
              </w:rPr>
              <w:t>(1-hour</w:t>
            </w:r>
            <w:r w:rsidR="00690C13" w:rsidRPr="00A61C86">
              <w:rPr>
                <w:rFonts w:cstheme="minorHAnsi"/>
                <w:b/>
                <w:bCs/>
                <w:noProof/>
                <w:sz w:val="24"/>
                <w:szCs w:val="24"/>
              </w:rPr>
              <w:t xml:space="preserve"> tour)</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$35</w:t>
            </w:r>
          </w:p>
        </w:tc>
        <w:tc>
          <w:tcPr>
            <w:tcW w:w="156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$55</w:t>
            </w:r>
          </w:p>
        </w:tc>
        <w:tc>
          <w:tcPr>
            <w:tcW w:w="169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$149</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$39</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690C13" w:rsidRPr="00A61C86" w:rsidRDefault="00690C13" w:rsidP="00371212">
            <w:pPr>
              <w:spacing w:after="0" w:line="240" w:lineRule="auto"/>
              <w:jc w:val="center"/>
              <w:rPr>
                <w:rFonts w:cstheme="minorHAnsi"/>
                <w:noProof/>
                <w:sz w:val="24"/>
                <w:szCs w:val="24"/>
              </w:rPr>
            </w:pPr>
            <w:r w:rsidRPr="00A61C86">
              <w:rPr>
                <w:rFonts w:cstheme="minorHAnsi"/>
                <w:noProof/>
                <w:sz w:val="24"/>
                <w:szCs w:val="24"/>
              </w:rPr>
              <w:t>$25</w:t>
            </w:r>
          </w:p>
        </w:tc>
      </w:tr>
    </w:tbl>
    <w:p w:rsidR="00690C13" w:rsidRDefault="00690C13" w:rsidP="003B745A">
      <w:pPr>
        <w:spacing w:after="0" w:line="360" w:lineRule="auto"/>
        <w:rPr>
          <w:rFonts w:cstheme="minorHAnsi"/>
          <w:noProof/>
          <w:sz w:val="24"/>
          <w:szCs w:val="24"/>
        </w:rPr>
      </w:pPr>
    </w:p>
    <w:p w:rsidR="001A3C2B" w:rsidRDefault="001A3C2B" w:rsidP="00547BBF">
      <w:pPr>
        <w:pStyle w:val="NormalWeb"/>
        <w:spacing w:before="0" w:beforeAutospacing="0" w:after="0" w:afterAutospacing="0" w:line="360" w:lineRule="auto"/>
        <w:jc w:val="both"/>
        <w:outlineLvl w:val="1"/>
        <w:rPr>
          <w:rFonts w:asciiTheme="minorHAnsi" w:hAnsiTheme="minorHAnsi"/>
          <w:b/>
          <w:bCs/>
          <w:color w:val="4F81BD" w:themeColor="accent1"/>
          <w:sz w:val="26"/>
          <w:szCs w:val="26"/>
        </w:rPr>
      </w:pPr>
    </w:p>
    <w:p w:rsidR="000D77D4" w:rsidRDefault="000D77D4" w:rsidP="00547BBF">
      <w:pPr>
        <w:pStyle w:val="NormalWeb"/>
        <w:spacing w:before="0" w:beforeAutospacing="0" w:after="0" w:afterAutospacing="0" w:line="360" w:lineRule="auto"/>
        <w:jc w:val="both"/>
        <w:outlineLvl w:val="1"/>
        <w:rPr>
          <w:rFonts w:asciiTheme="minorHAnsi" w:hAnsiTheme="minorHAnsi"/>
          <w:b/>
          <w:bCs/>
          <w:color w:val="4F81BD" w:themeColor="accent1"/>
          <w:sz w:val="26"/>
          <w:szCs w:val="26"/>
        </w:rPr>
      </w:pPr>
    </w:p>
    <w:p w:rsidR="000D77D4" w:rsidRDefault="000D77D4" w:rsidP="00547BBF">
      <w:pPr>
        <w:pStyle w:val="NormalWeb"/>
        <w:spacing w:before="0" w:beforeAutospacing="0" w:after="0" w:afterAutospacing="0" w:line="360" w:lineRule="auto"/>
        <w:jc w:val="both"/>
        <w:outlineLvl w:val="1"/>
        <w:rPr>
          <w:rFonts w:asciiTheme="minorHAnsi" w:hAnsiTheme="minorHAnsi"/>
          <w:b/>
          <w:bCs/>
          <w:color w:val="4F81BD" w:themeColor="accent1"/>
          <w:sz w:val="26"/>
          <w:szCs w:val="26"/>
        </w:rPr>
      </w:pPr>
    </w:p>
    <w:p w:rsidR="000D77D4" w:rsidRDefault="000D77D4" w:rsidP="00547BBF">
      <w:pPr>
        <w:pStyle w:val="NormalWeb"/>
        <w:spacing w:before="0" w:beforeAutospacing="0" w:after="0" w:afterAutospacing="0" w:line="360" w:lineRule="auto"/>
        <w:jc w:val="both"/>
        <w:outlineLvl w:val="1"/>
        <w:rPr>
          <w:rFonts w:asciiTheme="minorHAnsi" w:hAnsiTheme="minorHAnsi"/>
          <w:b/>
          <w:bCs/>
          <w:color w:val="4F81BD" w:themeColor="accent1"/>
          <w:sz w:val="26"/>
          <w:szCs w:val="26"/>
        </w:rPr>
      </w:pPr>
    </w:p>
    <w:p w:rsidR="00547BBF" w:rsidRPr="002A3C2A" w:rsidRDefault="00547BBF" w:rsidP="002A3C2A">
      <w:pPr>
        <w:pStyle w:val="NormalWeb"/>
        <w:spacing w:before="0" w:beforeAutospacing="0" w:after="0" w:afterAutospacing="0" w:line="360" w:lineRule="auto"/>
        <w:jc w:val="both"/>
        <w:rPr>
          <w:rFonts w:asciiTheme="minorHAnsi" w:hAnsiTheme="minorHAnsi"/>
          <w:b/>
          <w:color w:val="4F81BD" w:themeColor="accent1"/>
          <w:sz w:val="26"/>
          <w:szCs w:val="26"/>
        </w:rPr>
      </w:pPr>
      <w:r w:rsidRPr="002A3C2A">
        <w:rPr>
          <w:rFonts w:asciiTheme="minorHAnsi" w:hAnsiTheme="minorHAnsi"/>
          <w:b/>
          <w:bCs/>
          <w:color w:val="4F81BD" w:themeColor="accent1"/>
          <w:sz w:val="26"/>
          <w:szCs w:val="26"/>
        </w:rPr>
        <w:lastRenderedPageBreak/>
        <w:t>Channels of Distribution and Location</w:t>
      </w:r>
    </w:p>
    <w:p w:rsidR="00547BBF" w:rsidRPr="00547BBF" w:rsidRDefault="00547BBF" w:rsidP="002A3C2A">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547BBF">
        <w:rPr>
          <w:rFonts w:asciiTheme="minorHAnsi" w:hAnsiTheme="minorHAnsi"/>
          <w:color w:val="000000"/>
        </w:rPr>
        <w:t>The company will provide customers the convenience of purchasing tickets in many different ways, including:</w:t>
      </w:r>
    </w:p>
    <w:p w:rsidR="00547BBF" w:rsidRPr="00547BBF" w:rsidRDefault="00547BBF" w:rsidP="00547BBF">
      <w:pPr>
        <w:pStyle w:val="NormalWeb"/>
        <w:numPr>
          <w:ilvl w:val="0"/>
          <w:numId w:val="29"/>
        </w:numPr>
        <w:spacing w:before="0" w:beforeAutospacing="0" w:after="0" w:afterAutospacing="0" w:line="360" w:lineRule="auto"/>
        <w:jc w:val="both"/>
        <w:rPr>
          <w:rFonts w:asciiTheme="minorHAnsi" w:hAnsiTheme="minorHAnsi"/>
        </w:rPr>
      </w:pPr>
      <w:r w:rsidRPr="00547BBF">
        <w:rPr>
          <w:rFonts w:asciiTheme="minorHAnsi" w:hAnsiTheme="minorHAnsi"/>
          <w:color w:val="000000"/>
        </w:rPr>
        <w:t>Main Locations</w:t>
      </w:r>
    </w:p>
    <w:p w:rsidR="00547BBF" w:rsidRPr="00547BBF" w:rsidRDefault="00547BBF" w:rsidP="00547BBF">
      <w:pPr>
        <w:pStyle w:val="NormalWeb"/>
        <w:numPr>
          <w:ilvl w:val="0"/>
          <w:numId w:val="29"/>
        </w:numPr>
        <w:spacing w:before="0" w:beforeAutospacing="0" w:after="0" w:afterAutospacing="0" w:line="360" w:lineRule="auto"/>
        <w:jc w:val="both"/>
        <w:rPr>
          <w:rFonts w:asciiTheme="minorHAnsi" w:hAnsiTheme="minorHAnsi"/>
        </w:rPr>
      </w:pPr>
      <w:r w:rsidRPr="00547BBF">
        <w:rPr>
          <w:rFonts w:asciiTheme="minorHAnsi" w:hAnsiTheme="minorHAnsi"/>
          <w:color w:val="000000"/>
        </w:rPr>
        <w:t>Website</w:t>
      </w:r>
    </w:p>
    <w:p w:rsidR="00547BBF" w:rsidRPr="00547BBF" w:rsidRDefault="00547BBF" w:rsidP="00547BBF">
      <w:pPr>
        <w:pStyle w:val="NormalWeb"/>
        <w:numPr>
          <w:ilvl w:val="0"/>
          <w:numId w:val="29"/>
        </w:numPr>
        <w:spacing w:before="0" w:beforeAutospacing="0" w:after="0" w:afterAutospacing="0" w:line="360" w:lineRule="auto"/>
        <w:jc w:val="both"/>
        <w:rPr>
          <w:rFonts w:asciiTheme="minorHAnsi" w:hAnsiTheme="minorHAnsi"/>
        </w:rPr>
      </w:pPr>
      <w:r w:rsidRPr="00547BBF">
        <w:rPr>
          <w:rFonts w:asciiTheme="minorHAnsi" w:hAnsiTheme="minorHAnsi"/>
          <w:color w:val="000000"/>
        </w:rPr>
        <w:t>Hotel Concierge</w:t>
      </w:r>
    </w:p>
    <w:p w:rsidR="00547BBF" w:rsidRPr="00547BBF" w:rsidRDefault="00547BBF" w:rsidP="00547BBF">
      <w:pPr>
        <w:pStyle w:val="NormalWeb"/>
        <w:numPr>
          <w:ilvl w:val="0"/>
          <w:numId w:val="29"/>
        </w:numPr>
        <w:spacing w:before="0" w:beforeAutospacing="0" w:after="0" w:afterAutospacing="0" w:line="360" w:lineRule="auto"/>
        <w:jc w:val="both"/>
        <w:rPr>
          <w:rFonts w:asciiTheme="minorHAnsi" w:hAnsiTheme="minorHAnsi"/>
        </w:rPr>
      </w:pPr>
      <w:r w:rsidRPr="00547BBF">
        <w:rPr>
          <w:rFonts w:asciiTheme="minorHAnsi" w:hAnsiTheme="minorHAnsi"/>
          <w:color w:val="000000"/>
        </w:rPr>
        <w:t>AAA</w:t>
      </w:r>
    </w:p>
    <w:p w:rsidR="00547BBF" w:rsidRPr="00547BBF" w:rsidRDefault="00547BBF" w:rsidP="00547BBF">
      <w:pPr>
        <w:pStyle w:val="NormalWeb"/>
        <w:numPr>
          <w:ilvl w:val="0"/>
          <w:numId w:val="29"/>
        </w:numPr>
        <w:spacing w:before="0" w:beforeAutospacing="0" w:after="0" w:afterAutospacing="0" w:line="360" w:lineRule="auto"/>
        <w:jc w:val="both"/>
        <w:rPr>
          <w:rFonts w:asciiTheme="minorHAnsi" w:hAnsiTheme="minorHAnsi"/>
        </w:rPr>
      </w:pPr>
      <w:r w:rsidRPr="00547BBF">
        <w:rPr>
          <w:rFonts w:asciiTheme="minorHAnsi" w:hAnsiTheme="minorHAnsi"/>
          <w:color w:val="000000"/>
        </w:rPr>
        <w:t>Travel Agencies</w:t>
      </w:r>
    </w:p>
    <w:p w:rsidR="00547BBF" w:rsidRPr="00547BBF" w:rsidRDefault="00547BBF" w:rsidP="00547BBF">
      <w:pPr>
        <w:pStyle w:val="NormalWeb"/>
        <w:spacing w:before="0" w:beforeAutospacing="0" w:after="0" w:afterAutospacing="0" w:line="360" w:lineRule="auto"/>
        <w:ind w:left="1287"/>
        <w:jc w:val="both"/>
        <w:rPr>
          <w:rFonts w:asciiTheme="minorHAnsi" w:hAnsiTheme="minorHAnsi"/>
        </w:rPr>
      </w:pPr>
    </w:p>
    <w:p w:rsidR="001A3C2B" w:rsidRPr="000D77D4" w:rsidRDefault="00547BBF" w:rsidP="000D77D4">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547BBF">
        <w:rPr>
          <w:rFonts w:asciiTheme="minorHAnsi" w:hAnsiTheme="minorHAnsi"/>
          <w:color w:val="000000"/>
        </w:rPr>
        <w:t>The website is the company’s primary form of ordering tickets and for that reason the company will offer 5% discount for each ticket purchase online. The website will also provide the customers an opportunity to purchase any item from the gift shop, pictures taken during the tour and a photo album.</w:t>
      </w:r>
    </w:p>
    <w:p w:rsidR="002A3C2A" w:rsidRDefault="002A3C2A" w:rsidP="00547BBF">
      <w:pPr>
        <w:pStyle w:val="NormalWeb"/>
        <w:spacing w:before="0" w:beforeAutospacing="0" w:after="0" w:afterAutospacing="0" w:line="360" w:lineRule="auto"/>
        <w:jc w:val="both"/>
        <w:outlineLvl w:val="1"/>
        <w:rPr>
          <w:rFonts w:asciiTheme="minorHAnsi" w:hAnsiTheme="minorHAnsi"/>
          <w:b/>
          <w:bCs/>
          <w:color w:val="4F81BD" w:themeColor="accent1"/>
          <w:sz w:val="26"/>
          <w:szCs w:val="26"/>
        </w:rPr>
      </w:pPr>
    </w:p>
    <w:p w:rsidR="00547BBF" w:rsidRPr="002A3C2A" w:rsidRDefault="00547BBF" w:rsidP="002A3C2A">
      <w:pPr>
        <w:pStyle w:val="NormalWeb"/>
        <w:spacing w:before="0" w:beforeAutospacing="0" w:after="0" w:afterAutospacing="0" w:line="360" w:lineRule="auto"/>
        <w:jc w:val="both"/>
        <w:rPr>
          <w:rFonts w:asciiTheme="minorHAnsi" w:hAnsiTheme="minorHAnsi"/>
          <w:b/>
          <w:color w:val="4F81BD" w:themeColor="accent1"/>
          <w:sz w:val="26"/>
          <w:szCs w:val="26"/>
        </w:rPr>
      </w:pPr>
      <w:r w:rsidRPr="002A3C2A">
        <w:rPr>
          <w:rFonts w:asciiTheme="minorHAnsi" w:hAnsiTheme="minorHAnsi"/>
          <w:b/>
          <w:bCs/>
          <w:color w:val="4F81BD" w:themeColor="accent1"/>
          <w:sz w:val="26"/>
          <w:szCs w:val="26"/>
        </w:rPr>
        <w:t>Advertising and Promotions</w:t>
      </w:r>
    </w:p>
    <w:p w:rsidR="00547BBF" w:rsidRDefault="00547BBF" w:rsidP="002A3C2A">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547BBF">
        <w:rPr>
          <w:rFonts w:asciiTheme="minorHAnsi" w:hAnsiTheme="minorHAnsi"/>
          <w:color w:val="000000"/>
        </w:rPr>
        <w:t xml:space="preserve">Davy Jones Sub Tours wants to primarily target tourists and schools from Monterey and Miami areas. The company will have to choose different ways of advertising to reach this population. The marketing team will send advertising posters to all eight chambers of commerce in Monterey County and some business associations (Chambers &amp; associations, n.d.). Of the 78 chambers of commerce and associations that are in Miami, the company will try to approach half of them to promote its new attraction (Miami </w:t>
      </w:r>
      <w:r w:rsidR="000D77D4">
        <w:rPr>
          <w:rFonts w:asciiTheme="minorHAnsi" w:hAnsiTheme="minorHAnsi"/>
          <w:color w:val="000000"/>
        </w:rPr>
        <w:t>C</w:t>
      </w:r>
      <w:r w:rsidRPr="00547BBF">
        <w:rPr>
          <w:rFonts w:asciiTheme="minorHAnsi" w:hAnsiTheme="minorHAnsi"/>
          <w:color w:val="000000"/>
        </w:rPr>
        <w:t>hambers of</w:t>
      </w:r>
      <w:r w:rsidR="000D77D4">
        <w:rPr>
          <w:rFonts w:asciiTheme="minorHAnsi" w:hAnsiTheme="minorHAnsi"/>
          <w:color w:val="000000"/>
        </w:rPr>
        <w:t xml:space="preserve"> Commerce</w:t>
      </w:r>
      <w:r w:rsidRPr="00547BBF">
        <w:rPr>
          <w:rFonts w:asciiTheme="minorHAnsi" w:hAnsiTheme="minorHAnsi"/>
          <w:color w:val="000000"/>
        </w:rPr>
        <w:t>, n.d.). Similar steps will be engaged with travelling agencies in both counties.  Also, Davy Jones Sub Tours is going to fetch the support of Monterey County Convention and Visitor Bureau (MCCVB). Their mission is to help companies in this area to enhance Monterey County’s tourism. The MCCVB provides many opportunities for advertising and marketing, whether on its website (</w:t>
      </w:r>
      <w:hyperlink r:id="rId27" w:history="1">
        <w:r w:rsidRPr="00547BBF">
          <w:rPr>
            <w:rStyle w:val="Hyperlink"/>
            <w:rFonts w:asciiTheme="minorHAnsi" w:hAnsiTheme="minorHAnsi"/>
            <w:color w:val="1155CC"/>
          </w:rPr>
          <w:t>www.seemonterey.com</w:t>
        </w:r>
      </w:hyperlink>
      <w:r w:rsidRPr="00547BBF">
        <w:rPr>
          <w:rFonts w:asciiTheme="minorHAnsi" w:hAnsiTheme="minorHAnsi"/>
          <w:color w:val="000000"/>
          <w:u w:val="single"/>
        </w:rPr>
        <w:t>)</w:t>
      </w:r>
      <w:r w:rsidRPr="00547BBF">
        <w:rPr>
          <w:rFonts w:asciiTheme="minorHAnsi" w:hAnsiTheme="minorHAnsi"/>
          <w:color w:val="000000"/>
        </w:rPr>
        <w:t xml:space="preserve"> or through its annual visitor guide, at sales events, and other organized events (Business assistance: MCCVB, 2011).  In Miami, the same steps will be followed with the Greater Miami Convention &amp; Visitors Bureau (About GMCVB, 2013).</w:t>
      </w:r>
    </w:p>
    <w:p w:rsidR="00547BBF" w:rsidRPr="00547BBF" w:rsidRDefault="00547BBF" w:rsidP="00547BBF">
      <w:pPr>
        <w:pStyle w:val="NormalWeb"/>
        <w:spacing w:before="0" w:beforeAutospacing="0" w:after="0" w:afterAutospacing="0" w:line="360" w:lineRule="auto"/>
        <w:jc w:val="both"/>
        <w:rPr>
          <w:rFonts w:asciiTheme="minorHAnsi" w:hAnsiTheme="minorHAnsi"/>
        </w:rPr>
      </w:pPr>
    </w:p>
    <w:p w:rsidR="003745F2" w:rsidRPr="007F5245" w:rsidRDefault="00547BBF" w:rsidP="007F5245">
      <w:pPr>
        <w:spacing w:line="360" w:lineRule="auto"/>
        <w:jc w:val="both"/>
        <w:rPr>
          <w:rStyle w:val="IntenseEmphasis"/>
          <w:sz w:val="24"/>
          <w:szCs w:val="24"/>
        </w:rPr>
      </w:pPr>
      <w:r>
        <w:rPr>
          <w:color w:val="000000"/>
          <w:sz w:val="24"/>
          <w:szCs w:val="24"/>
        </w:rPr>
        <w:tab/>
      </w:r>
      <w:r w:rsidRPr="00547BBF">
        <w:rPr>
          <w:color w:val="000000"/>
          <w:sz w:val="24"/>
          <w:szCs w:val="24"/>
        </w:rPr>
        <w:t>Conventions, visitor bureaus, hotels and motels from each area will be the appropriate organizations to approach for the marketing of Davy Jones Sub Tours. Also, the company will talk about its new entertainment on TripAdvisor in order to spread the news about semi-submersible tours that can interest marine enthusiasts. Advertising in domestic and international airports close to Monterey Bay and South Beach Miami is a good way to reach tourists from everywhere around the world including American citizens.</w:t>
      </w:r>
      <w:r w:rsidRPr="00547BBF">
        <w:rPr>
          <w:rStyle w:val="IntenseEmphasis"/>
          <w:sz w:val="24"/>
          <w:szCs w:val="24"/>
        </w:rPr>
        <w:t xml:space="preserve"> </w:t>
      </w:r>
    </w:p>
    <w:p w:rsidR="00690C13" w:rsidRPr="00547BBF" w:rsidRDefault="00690C13" w:rsidP="001A3C2B">
      <w:pPr>
        <w:spacing w:line="240" w:lineRule="auto"/>
        <w:jc w:val="center"/>
        <w:rPr>
          <w:rStyle w:val="IntenseEmphasis"/>
          <w:b w:val="0"/>
          <w:i w:val="0"/>
          <w:color w:val="auto"/>
          <w:sz w:val="24"/>
          <w:szCs w:val="24"/>
          <w:u w:val="single"/>
        </w:rPr>
      </w:pPr>
      <w:r w:rsidRPr="00547BBF">
        <w:rPr>
          <w:rStyle w:val="IntenseEmphasis"/>
          <w:b w:val="0"/>
          <w:i w:val="0"/>
          <w:color w:val="auto"/>
          <w:sz w:val="24"/>
          <w:szCs w:val="24"/>
          <w:u w:val="single"/>
        </w:rPr>
        <w:t>Cities with Airports that Davy Jones Sub Tours Wants to Approach</w:t>
      </w:r>
    </w:p>
    <w:tbl>
      <w:tblPr>
        <w:tblW w:w="0" w:type="auto"/>
        <w:jc w:val="center"/>
        <w:tblInd w:w="-259" w:type="dxa"/>
        <w:tblCellMar>
          <w:top w:w="15" w:type="dxa"/>
          <w:left w:w="15" w:type="dxa"/>
          <w:bottom w:w="15" w:type="dxa"/>
          <w:right w:w="15" w:type="dxa"/>
        </w:tblCellMar>
        <w:tblLook w:val="04A0" w:firstRow="1" w:lastRow="0" w:firstColumn="1" w:lastColumn="0" w:noHBand="0" w:noVBand="1"/>
      </w:tblPr>
      <w:tblGrid>
        <w:gridCol w:w="3343"/>
        <w:gridCol w:w="3232"/>
        <w:gridCol w:w="3254"/>
      </w:tblGrid>
      <w:tr w:rsidR="001A3C2B" w:rsidRPr="00A61C86" w:rsidTr="00346EBF">
        <w:trPr>
          <w:jc w:val="center"/>
        </w:trPr>
        <w:tc>
          <w:tcPr>
            <w:tcW w:w="6575" w:type="dxa"/>
            <w:gridSpan w:val="2"/>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1A3C2B" w:rsidRPr="00A61C86" w:rsidRDefault="001A3C2B" w:rsidP="00547BBF">
            <w:pPr>
              <w:spacing w:after="0" w:line="240" w:lineRule="auto"/>
              <w:jc w:val="center"/>
              <w:rPr>
                <w:rFonts w:cstheme="minorHAnsi"/>
                <w:b/>
                <w:bCs/>
                <w:noProof/>
                <w:sz w:val="24"/>
                <w:szCs w:val="24"/>
              </w:rPr>
            </w:pPr>
            <w:r w:rsidRPr="00A61C86">
              <w:rPr>
                <w:rFonts w:cstheme="minorHAnsi"/>
                <w:b/>
                <w:bCs/>
                <w:noProof/>
                <w:sz w:val="24"/>
                <w:szCs w:val="24"/>
              </w:rPr>
              <w:t>Monterey Bay</w:t>
            </w:r>
          </w:p>
        </w:tc>
        <w:tc>
          <w:tcPr>
            <w:tcW w:w="3254" w:type="dxa"/>
            <w:tcBorders>
              <w:top w:val="single" w:sz="6" w:space="0" w:color="000000"/>
              <w:left w:val="single" w:sz="6" w:space="0" w:color="000000"/>
              <w:bottom w:val="thinThickSmallGap" w:sz="24" w:space="0" w:color="auto"/>
              <w:right w:val="single" w:sz="6" w:space="0" w:color="000000"/>
            </w:tcBorders>
            <w:shd w:val="clear" w:color="auto" w:fill="B8CCE4" w:themeFill="accent1" w:themeFillTint="66"/>
            <w:tcMar>
              <w:top w:w="105" w:type="dxa"/>
              <w:left w:w="105" w:type="dxa"/>
              <w:bottom w:w="105" w:type="dxa"/>
              <w:right w:w="105" w:type="dxa"/>
            </w:tcMar>
            <w:vAlign w:val="center"/>
            <w:hideMark/>
          </w:tcPr>
          <w:p w:rsidR="001A3C2B" w:rsidRPr="00A61C86" w:rsidRDefault="001A3C2B" w:rsidP="00547BBF">
            <w:pPr>
              <w:spacing w:after="0" w:line="240" w:lineRule="auto"/>
              <w:jc w:val="center"/>
              <w:rPr>
                <w:rFonts w:cstheme="minorHAnsi"/>
                <w:noProof/>
                <w:sz w:val="24"/>
                <w:szCs w:val="24"/>
              </w:rPr>
            </w:pPr>
            <w:r w:rsidRPr="00A61C86">
              <w:rPr>
                <w:rFonts w:cstheme="minorHAnsi"/>
                <w:b/>
                <w:bCs/>
                <w:noProof/>
                <w:sz w:val="24"/>
                <w:szCs w:val="24"/>
              </w:rPr>
              <w:t>South Beach Miami</w:t>
            </w:r>
          </w:p>
        </w:tc>
      </w:tr>
      <w:tr w:rsidR="001A3C2B" w:rsidRPr="00A61C86" w:rsidTr="00346EBF">
        <w:trPr>
          <w:jc w:val="center"/>
        </w:trPr>
        <w:tc>
          <w:tcPr>
            <w:tcW w:w="3343" w:type="dxa"/>
            <w:tcBorders>
              <w:top w:val="thinThickSmallGap" w:sz="24" w:space="0" w:color="auto"/>
              <w:left w:val="single" w:sz="6" w:space="0" w:color="000000"/>
              <w:bottom w:val="single" w:sz="6" w:space="0" w:color="000000"/>
            </w:tcBorders>
            <w:tcMar>
              <w:top w:w="105" w:type="dxa"/>
              <w:left w:w="105" w:type="dxa"/>
              <w:bottom w:w="105" w:type="dxa"/>
              <w:right w:w="105" w:type="dxa"/>
            </w:tcMar>
            <w:vAlign w:val="center"/>
            <w:hideMark/>
          </w:tcPr>
          <w:p w:rsidR="001A3C2B" w:rsidRPr="003B745A" w:rsidRDefault="001A3C2B" w:rsidP="00547BBF">
            <w:pPr>
              <w:spacing w:after="0" w:line="240" w:lineRule="auto"/>
              <w:jc w:val="center"/>
              <w:rPr>
                <w:rFonts w:cstheme="minorHAnsi"/>
                <w:noProof/>
              </w:rPr>
            </w:pPr>
            <w:r w:rsidRPr="003B745A">
              <w:rPr>
                <w:rFonts w:cstheme="minorHAnsi"/>
                <w:noProof/>
              </w:rPr>
              <w:t>- Monterey</w:t>
            </w:r>
          </w:p>
          <w:p w:rsidR="001A3C2B" w:rsidRPr="003B745A" w:rsidRDefault="001A3C2B" w:rsidP="00547BBF">
            <w:pPr>
              <w:spacing w:after="0" w:line="240" w:lineRule="auto"/>
              <w:jc w:val="center"/>
              <w:rPr>
                <w:rFonts w:cstheme="minorHAnsi"/>
                <w:noProof/>
              </w:rPr>
            </w:pPr>
            <w:r w:rsidRPr="003B745A">
              <w:rPr>
                <w:rFonts w:cstheme="minorHAnsi"/>
                <w:noProof/>
              </w:rPr>
              <w:t>- Salinas</w:t>
            </w:r>
          </w:p>
          <w:p w:rsidR="001A3C2B" w:rsidRPr="003B745A" w:rsidRDefault="001A3C2B" w:rsidP="00547BBF">
            <w:pPr>
              <w:spacing w:after="0" w:line="240" w:lineRule="auto"/>
              <w:jc w:val="center"/>
              <w:rPr>
                <w:rFonts w:cstheme="minorHAnsi"/>
                <w:noProof/>
              </w:rPr>
            </w:pPr>
            <w:r w:rsidRPr="003B745A">
              <w:rPr>
                <w:rFonts w:cstheme="minorHAnsi"/>
                <w:noProof/>
              </w:rPr>
              <w:t>- Palo Alto</w:t>
            </w:r>
          </w:p>
          <w:p w:rsidR="001A3C2B" w:rsidRPr="003B745A" w:rsidRDefault="001A3C2B" w:rsidP="00547BBF">
            <w:pPr>
              <w:spacing w:after="0" w:line="240" w:lineRule="auto"/>
              <w:jc w:val="center"/>
              <w:rPr>
                <w:rFonts w:cstheme="minorHAnsi"/>
                <w:noProof/>
              </w:rPr>
            </w:pPr>
            <w:r w:rsidRPr="003B745A">
              <w:rPr>
                <w:rFonts w:cstheme="minorHAnsi"/>
                <w:noProof/>
              </w:rPr>
              <w:t>- Hayward</w:t>
            </w:r>
          </w:p>
          <w:p w:rsidR="001A3C2B" w:rsidRPr="003B745A" w:rsidRDefault="001A3C2B" w:rsidP="00547BBF">
            <w:pPr>
              <w:spacing w:after="0" w:line="240" w:lineRule="auto"/>
              <w:jc w:val="center"/>
              <w:rPr>
                <w:rFonts w:cstheme="minorHAnsi"/>
                <w:noProof/>
              </w:rPr>
            </w:pPr>
            <w:r w:rsidRPr="003B745A">
              <w:rPr>
                <w:rFonts w:cstheme="minorHAnsi"/>
                <w:noProof/>
              </w:rPr>
              <w:t>- San Francisco</w:t>
            </w:r>
          </w:p>
          <w:p w:rsidR="001A3C2B" w:rsidRPr="003B745A" w:rsidRDefault="00FB46D9" w:rsidP="00547BBF">
            <w:pPr>
              <w:spacing w:after="0" w:line="240" w:lineRule="auto"/>
              <w:jc w:val="center"/>
              <w:rPr>
                <w:rFonts w:cstheme="minorHAnsi"/>
                <w:noProof/>
              </w:rPr>
            </w:pPr>
            <w:r>
              <w:rPr>
                <w:rFonts w:cstheme="minorHAnsi"/>
                <w:noProof/>
              </w:rPr>
              <w:t>(California airports map,</w:t>
            </w:r>
            <w:r w:rsidR="001A3C2B" w:rsidRPr="003B745A">
              <w:rPr>
                <w:rFonts w:cstheme="minorHAnsi"/>
                <w:noProof/>
              </w:rPr>
              <w:t xml:space="preserve"> 2012)</w:t>
            </w:r>
          </w:p>
        </w:tc>
        <w:tc>
          <w:tcPr>
            <w:tcW w:w="3232" w:type="dxa"/>
            <w:tcBorders>
              <w:top w:val="thinThickSmallGap" w:sz="24" w:space="0" w:color="auto"/>
              <w:bottom w:val="single" w:sz="6" w:space="0" w:color="000000"/>
              <w:right w:val="single" w:sz="6" w:space="0" w:color="000000"/>
            </w:tcBorders>
            <w:vAlign w:val="center"/>
          </w:tcPr>
          <w:p w:rsidR="001A3C2B" w:rsidRPr="003B745A" w:rsidRDefault="001A3C2B" w:rsidP="001A3C2B">
            <w:pPr>
              <w:spacing w:after="0" w:line="240" w:lineRule="auto"/>
              <w:jc w:val="center"/>
              <w:rPr>
                <w:rFonts w:cstheme="minorHAnsi"/>
                <w:noProof/>
              </w:rPr>
            </w:pPr>
            <w:r w:rsidRPr="003B745A">
              <w:rPr>
                <w:rFonts w:cstheme="minorHAnsi"/>
                <w:noProof/>
              </w:rPr>
              <w:t>- San Jose</w:t>
            </w:r>
          </w:p>
          <w:p w:rsidR="001A3C2B" w:rsidRPr="003B745A" w:rsidRDefault="001A3C2B" w:rsidP="001A3C2B">
            <w:pPr>
              <w:spacing w:after="0" w:line="240" w:lineRule="auto"/>
              <w:jc w:val="center"/>
              <w:rPr>
                <w:rFonts w:cstheme="minorHAnsi"/>
                <w:noProof/>
              </w:rPr>
            </w:pPr>
            <w:r w:rsidRPr="003B745A">
              <w:rPr>
                <w:rFonts w:cstheme="minorHAnsi"/>
                <w:noProof/>
              </w:rPr>
              <w:t>- Oakland</w:t>
            </w:r>
          </w:p>
          <w:p w:rsidR="001A3C2B" w:rsidRPr="003B745A" w:rsidRDefault="001A3C2B" w:rsidP="001A3C2B">
            <w:pPr>
              <w:spacing w:after="0" w:line="240" w:lineRule="auto"/>
              <w:jc w:val="center"/>
              <w:rPr>
                <w:rFonts w:cstheme="minorHAnsi"/>
                <w:noProof/>
              </w:rPr>
            </w:pPr>
            <w:r w:rsidRPr="003B745A">
              <w:rPr>
                <w:rFonts w:cstheme="minorHAnsi"/>
                <w:noProof/>
              </w:rPr>
              <w:t>- Sacramento</w:t>
            </w:r>
          </w:p>
          <w:p w:rsidR="001A3C2B" w:rsidRPr="003B745A" w:rsidRDefault="001A3C2B" w:rsidP="001A3C2B">
            <w:pPr>
              <w:spacing w:after="0" w:line="240" w:lineRule="auto"/>
              <w:jc w:val="center"/>
              <w:rPr>
                <w:rFonts w:cstheme="minorHAnsi"/>
                <w:noProof/>
              </w:rPr>
            </w:pPr>
            <w:r w:rsidRPr="003B745A">
              <w:rPr>
                <w:rFonts w:cstheme="minorHAnsi"/>
                <w:noProof/>
              </w:rPr>
              <w:t>- Fresno</w:t>
            </w:r>
          </w:p>
          <w:p w:rsidR="001A3C2B" w:rsidRPr="003B745A" w:rsidRDefault="00FB46D9" w:rsidP="001A3C2B">
            <w:pPr>
              <w:spacing w:after="0" w:line="240" w:lineRule="auto"/>
              <w:jc w:val="center"/>
              <w:rPr>
                <w:rFonts w:cstheme="minorHAnsi"/>
                <w:noProof/>
              </w:rPr>
            </w:pPr>
            <w:r>
              <w:rPr>
                <w:rFonts w:cstheme="minorHAnsi"/>
                <w:noProof/>
              </w:rPr>
              <w:t>(</w:t>
            </w:r>
            <w:r w:rsidR="001A3C2B" w:rsidRPr="003B745A">
              <w:rPr>
                <w:rFonts w:cstheme="minorHAnsi"/>
                <w:noProof/>
              </w:rPr>
              <w:t>California airpor</w:t>
            </w:r>
            <w:r>
              <w:rPr>
                <w:rFonts w:cstheme="minorHAnsi"/>
                <w:noProof/>
              </w:rPr>
              <w:t>ts map,</w:t>
            </w:r>
            <w:r w:rsidR="001A3C2B" w:rsidRPr="003B745A">
              <w:rPr>
                <w:rFonts w:cstheme="minorHAnsi"/>
                <w:noProof/>
              </w:rPr>
              <w:t xml:space="preserve"> 2012)</w:t>
            </w:r>
          </w:p>
        </w:tc>
        <w:tc>
          <w:tcPr>
            <w:tcW w:w="3254" w:type="dxa"/>
            <w:tcBorders>
              <w:top w:val="thinThickSmallGap" w:sz="24" w:space="0" w:color="auto"/>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A3C2B" w:rsidRPr="003B745A" w:rsidRDefault="001A3C2B" w:rsidP="00547BBF">
            <w:pPr>
              <w:spacing w:after="0" w:line="240" w:lineRule="auto"/>
              <w:jc w:val="center"/>
              <w:rPr>
                <w:rFonts w:cstheme="minorHAnsi"/>
                <w:noProof/>
              </w:rPr>
            </w:pPr>
            <w:r w:rsidRPr="003B745A">
              <w:rPr>
                <w:rFonts w:cstheme="minorHAnsi"/>
                <w:noProof/>
              </w:rPr>
              <w:t>- Miami</w:t>
            </w:r>
          </w:p>
          <w:p w:rsidR="001A3C2B" w:rsidRPr="003B745A" w:rsidRDefault="001A3C2B" w:rsidP="00547BBF">
            <w:pPr>
              <w:spacing w:after="0" w:line="240" w:lineRule="auto"/>
              <w:jc w:val="center"/>
              <w:rPr>
                <w:rFonts w:cstheme="minorHAnsi"/>
                <w:noProof/>
              </w:rPr>
            </w:pPr>
            <w:r w:rsidRPr="003B745A">
              <w:rPr>
                <w:rFonts w:cstheme="minorHAnsi"/>
                <w:noProof/>
              </w:rPr>
              <w:t>- Fort Lauderdale</w:t>
            </w:r>
          </w:p>
          <w:p w:rsidR="001A3C2B" w:rsidRPr="003B745A" w:rsidRDefault="001A3C2B" w:rsidP="00547BBF">
            <w:pPr>
              <w:spacing w:after="0" w:line="240" w:lineRule="auto"/>
              <w:jc w:val="center"/>
              <w:rPr>
                <w:rFonts w:cstheme="minorHAnsi"/>
                <w:noProof/>
              </w:rPr>
            </w:pPr>
            <w:r w:rsidRPr="003B745A">
              <w:rPr>
                <w:rFonts w:cstheme="minorHAnsi"/>
                <w:noProof/>
              </w:rPr>
              <w:t>- Homestead</w:t>
            </w:r>
          </w:p>
          <w:p w:rsidR="001A3C2B" w:rsidRPr="003B745A" w:rsidRDefault="001A3C2B" w:rsidP="00547BBF">
            <w:pPr>
              <w:spacing w:after="0" w:line="240" w:lineRule="auto"/>
              <w:jc w:val="center"/>
              <w:rPr>
                <w:rFonts w:cstheme="minorHAnsi"/>
                <w:noProof/>
              </w:rPr>
            </w:pPr>
            <w:r w:rsidRPr="003B745A">
              <w:rPr>
                <w:rFonts w:cstheme="minorHAnsi"/>
                <w:noProof/>
              </w:rPr>
              <w:t>- Pompano Beach</w:t>
            </w:r>
          </w:p>
          <w:p w:rsidR="001A3C2B" w:rsidRPr="003B745A" w:rsidRDefault="00FB46D9" w:rsidP="00547BBF">
            <w:pPr>
              <w:spacing w:after="0" w:line="240" w:lineRule="auto"/>
              <w:jc w:val="center"/>
              <w:rPr>
                <w:rFonts w:cstheme="minorHAnsi"/>
                <w:noProof/>
              </w:rPr>
            </w:pPr>
            <w:r>
              <w:rPr>
                <w:rFonts w:cstheme="minorHAnsi"/>
                <w:noProof/>
              </w:rPr>
              <w:t>(Florida airports map,</w:t>
            </w:r>
            <w:r w:rsidR="001A3C2B" w:rsidRPr="003B745A">
              <w:rPr>
                <w:rFonts w:cstheme="minorHAnsi"/>
                <w:noProof/>
              </w:rPr>
              <w:t xml:space="preserve"> 2012)</w:t>
            </w:r>
          </w:p>
        </w:tc>
      </w:tr>
    </w:tbl>
    <w:p w:rsidR="00547BBF" w:rsidRDefault="00547BBF" w:rsidP="00547BBF">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547BBF">
        <w:rPr>
          <w:rFonts w:asciiTheme="minorHAnsi" w:hAnsiTheme="minorHAnsi"/>
          <w:color w:val="000000"/>
        </w:rPr>
        <w:t>Advertising within land transport companies is also an excellent method to target tourists. Car rental agencies, trains and bus stations are great places to advertise about Davy Jones Sub Tours.</w:t>
      </w:r>
    </w:p>
    <w:p w:rsidR="00547BBF" w:rsidRPr="00547BBF" w:rsidRDefault="00547BBF" w:rsidP="00547BBF">
      <w:pPr>
        <w:pStyle w:val="NormalWeb"/>
        <w:spacing w:before="0" w:beforeAutospacing="0" w:after="0" w:afterAutospacing="0" w:line="360" w:lineRule="auto"/>
        <w:jc w:val="both"/>
        <w:rPr>
          <w:rFonts w:asciiTheme="minorHAnsi" w:hAnsiTheme="minorHAnsi"/>
        </w:rPr>
      </w:pPr>
    </w:p>
    <w:p w:rsidR="00547BBF" w:rsidRPr="00547BBF" w:rsidRDefault="00547BBF" w:rsidP="00547BBF">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547BBF">
        <w:rPr>
          <w:rFonts w:asciiTheme="minorHAnsi" w:hAnsiTheme="minorHAnsi"/>
          <w:color w:val="000000"/>
        </w:rPr>
        <w:t xml:space="preserve">Consumers tend to plan their trips and activities along with buying tickets online more than ever before (Consumers and Changing Retail Markets, 2012). When people search on the Web, they type keywords on search engines to find information. Considering this, the company </w:t>
      </w:r>
      <w:r w:rsidR="000D77D4">
        <w:rPr>
          <w:rFonts w:asciiTheme="minorHAnsi" w:hAnsiTheme="minorHAnsi"/>
          <w:color w:val="000000"/>
        </w:rPr>
        <w:t xml:space="preserve">has chosen to buy keywords on a </w:t>
      </w:r>
      <w:r w:rsidRPr="00547BBF">
        <w:rPr>
          <w:rFonts w:asciiTheme="minorHAnsi" w:hAnsiTheme="minorHAnsi"/>
          <w:color w:val="000000"/>
        </w:rPr>
        <w:t>pay-for-click with AdWords on Google, Yahoo, Search Marketing and Microsoft AdCenter (Barringer &amp; Ireland, 2012).</w:t>
      </w:r>
    </w:p>
    <w:p w:rsidR="00547BBF" w:rsidRDefault="00547BBF" w:rsidP="00547BBF">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p>
    <w:p w:rsidR="00547BBF" w:rsidRDefault="00547BBF" w:rsidP="00547BBF">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547BBF">
        <w:rPr>
          <w:rFonts w:asciiTheme="minorHAnsi" w:hAnsiTheme="minorHAnsi"/>
          <w:color w:val="000000"/>
        </w:rPr>
        <w:t xml:space="preserve">The business is going to work more with Instagram because it is a new popular trend that consumers are using to post their life events. Instagram is a social media tool that allows users to upload photos, videos and quotes for their followers to see. Sub Tours will join this trend by having its own Instagram page and uploading pictures of the tours. By doing this, customers will be able to check out the business page and be able to relive their experience </w:t>
      </w:r>
      <w:r w:rsidRPr="00547BBF">
        <w:rPr>
          <w:rFonts w:asciiTheme="minorHAnsi" w:hAnsiTheme="minorHAnsi"/>
          <w:color w:val="000000"/>
        </w:rPr>
        <w:lastRenderedPageBreak/>
        <w:t>(Instagram, 2013). The company will also use other social networks such as Facebook and Twitter.</w:t>
      </w:r>
    </w:p>
    <w:p w:rsidR="00547BBF" w:rsidRPr="00547BBF" w:rsidRDefault="00547BBF" w:rsidP="00547BBF">
      <w:pPr>
        <w:pStyle w:val="NormalWeb"/>
        <w:spacing w:before="0" w:beforeAutospacing="0" w:after="0" w:afterAutospacing="0" w:line="360" w:lineRule="auto"/>
        <w:jc w:val="both"/>
        <w:rPr>
          <w:rFonts w:asciiTheme="minorHAnsi" w:hAnsiTheme="minorHAnsi"/>
        </w:rPr>
      </w:pPr>
    </w:p>
    <w:p w:rsidR="00547BBF" w:rsidRPr="00547BBF" w:rsidRDefault="00547BBF" w:rsidP="00547BBF">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547BBF">
        <w:rPr>
          <w:rFonts w:asciiTheme="minorHAnsi" w:hAnsiTheme="minorHAnsi"/>
          <w:color w:val="000000"/>
        </w:rPr>
        <w:t>At the end of each day, the marine science guide will make a summary of what passengers had the chance to observe and will post it on the social network pages. Connections w</w:t>
      </w:r>
      <w:r w:rsidR="000D77D4">
        <w:rPr>
          <w:rFonts w:asciiTheme="minorHAnsi" w:hAnsiTheme="minorHAnsi"/>
          <w:color w:val="000000"/>
        </w:rPr>
        <w:t>ith other types of social media</w:t>
      </w:r>
      <w:r w:rsidRPr="00547BBF">
        <w:rPr>
          <w:rFonts w:asciiTheme="minorHAnsi" w:hAnsiTheme="minorHAnsi"/>
          <w:color w:val="000000"/>
        </w:rPr>
        <w:t xml:space="preserve"> will be available by the Facebook page of the company. The “Like” and “Share” button and also the “Comment box” will allow passengers to share their experience after their tour. A drawing will be created each month for all customers who shared a comment on Davy Jones Sub Tours Facebook page. They will have the chance to win a promotional item of the company.  Also, once a month, an informative article about the marine science and eco-friendly concept will be posted online to let people know that the company is knowledgeable in these fields. Finally, a season schedule will be available to the public concerning which kind of species people will have the chance to see during different periods of the year.</w:t>
      </w:r>
    </w:p>
    <w:p w:rsidR="00547BBF" w:rsidRDefault="00547BBF" w:rsidP="00547BBF">
      <w:pPr>
        <w:pStyle w:val="NormalWeb"/>
        <w:spacing w:before="0" w:beforeAutospacing="0" w:after="0" w:afterAutospacing="0" w:line="360" w:lineRule="auto"/>
        <w:jc w:val="both"/>
        <w:rPr>
          <w:rFonts w:asciiTheme="minorHAnsi" w:hAnsiTheme="minorHAnsi"/>
          <w:color w:val="000000"/>
        </w:rPr>
      </w:pPr>
      <w:r>
        <w:rPr>
          <w:rFonts w:asciiTheme="minorHAnsi" w:hAnsiTheme="minorHAnsi"/>
          <w:color w:val="000000"/>
        </w:rPr>
        <w:tab/>
      </w:r>
      <w:r w:rsidRPr="00547BBF">
        <w:rPr>
          <w:rFonts w:asciiTheme="minorHAnsi" w:hAnsiTheme="minorHAnsi"/>
          <w:color w:val="000000"/>
        </w:rPr>
        <w:t>Students from all level of education will also be the target customers of Davy Jones Sub Tours. To target this population, Sub Tours should meet the right organization for each school level. For elementary and high schools, the company will have to communicate with principals and the board of directors over them. It will be important to let them know about the group discount. The goal will be to give students an education and amusing organized</w:t>
      </w:r>
      <w:r w:rsidR="000D77D4">
        <w:rPr>
          <w:rFonts w:asciiTheme="minorHAnsi" w:hAnsiTheme="minorHAnsi"/>
          <w:color w:val="000000"/>
        </w:rPr>
        <w:t xml:space="preserve"> school trip. For undergraduate</w:t>
      </w:r>
      <w:r w:rsidRPr="00547BBF">
        <w:rPr>
          <w:rFonts w:asciiTheme="minorHAnsi" w:hAnsiTheme="minorHAnsi"/>
          <w:color w:val="000000"/>
        </w:rPr>
        <w:t xml:space="preserve"> and graduate students in college and university, Sub Tours will have to meet student associations and develop agreements about advertising on campus.</w:t>
      </w:r>
    </w:p>
    <w:p w:rsidR="00547BBF" w:rsidRDefault="00547BBF" w:rsidP="00547BBF">
      <w:pPr>
        <w:pStyle w:val="NormalWeb"/>
        <w:spacing w:before="0" w:beforeAutospacing="0" w:after="0" w:afterAutospacing="0" w:line="360" w:lineRule="auto"/>
        <w:jc w:val="both"/>
        <w:rPr>
          <w:rFonts w:asciiTheme="minorHAnsi" w:hAnsiTheme="minorHAnsi"/>
          <w:color w:val="000000"/>
        </w:rPr>
      </w:pPr>
    </w:p>
    <w:p w:rsidR="00547BBF" w:rsidRDefault="00547BBF" w:rsidP="00547BBF">
      <w:pPr>
        <w:pStyle w:val="NormalWeb"/>
        <w:spacing w:before="0" w:beforeAutospacing="0" w:after="0" w:afterAutospacing="0" w:line="360" w:lineRule="auto"/>
        <w:jc w:val="both"/>
        <w:rPr>
          <w:rFonts w:asciiTheme="minorHAnsi" w:hAnsiTheme="minorHAnsi"/>
        </w:rPr>
      </w:pPr>
      <w:r>
        <w:rPr>
          <w:rFonts w:asciiTheme="minorHAnsi" w:hAnsiTheme="minorHAnsi"/>
          <w:color w:val="000000"/>
        </w:rPr>
        <w:tab/>
      </w:r>
      <w:r w:rsidRPr="00547BBF">
        <w:rPr>
          <w:rFonts w:asciiTheme="minorHAnsi" w:hAnsiTheme="minorHAnsi"/>
          <w:color w:val="000000"/>
        </w:rPr>
        <w:t xml:space="preserve">The main partnerships that Davy Jones Sub Tours wants to develop are with the Monterey Bay Aquarium and Miami Seaquarium. As Sub Tours, these two recreational activities have an environmental consciousness and also believe in the marine life conservation (Monterey Bay Aquarium, 2013 &amp; Conservation: rescue &amp; rehabilitation, 2013). For these reasons, </w:t>
      </w:r>
      <w:r w:rsidR="000D77D4" w:rsidRPr="00547BBF">
        <w:rPr>
          <w:rFonts w:asciiTheme="minorHAnsi" w:hAnsiTheme="minorHAnsi"/>
          <w:color w:val="000000"/>
        </w:rPr>
        <w:t>collaboration</w:t>
      </w:r>
      <w:r w:rsidRPr="00547BBF">
        <w:rPr>
          <w:rFonts w:asciiTheme="minorHAnsi" w:hAnsiTheme="minorHAnsi"/>
          <w:color w:val="000000"/>
        </w:rPr>
        <w:t xml:space="preserve"> between the company and these organizations will be a great opportunity of marketing for the new venture.</w:t>
      </w:r>
      <w:r w:rsidRPr="00547BBF">
        <w:rPr>
          <w:rFonts w:asciiTheme="minorHAnsi" w:hAnsiTheme="minorHAnsi"/>
        </w:rPr>
        <w:t xml:space="preserve"> </w:t>
      </w:r>
    </w:p>
    <w:p w:rsidR="00C675BA" w:rsidRPr="002A3C2A" w:rsidRDefault="00C675BA" w:rsidP="002A3C2A">
      <w:pPr>
        <w:pStyle w:val="NormalWeb"/>
        <w:spacing w:before="0" w:beforeAutospacing="0" w:after="0" w:afterAutospacing="0" w:line="360" w:lineRule="auto"/>
        <w:jc w:val="both"/>
        <w:rPr>
          <w:rFonts w:asciiTheme="minorHAnsi" w:hAnsiTheme="minorHAnsi"/>
          <w:b/>
          <w:color w:val="4F81BD" w:themeColor="accent1"/>
          <w:sz w:val="26"/>
          <w:szCs w:val="26"/>
        </w:rPr>
      </w:pPr>
    </w:p>
    <w:p w:rsidR="00C675BA" w:rsidRPr="00B44A52" w:rsidRDefault="00C675BA" w:rsidP="00B44A52">
      <w:pPr>
        <w:spacing w:after="0" w:line="360" w:lineRule="auto"/>
        <w:rPr>
          <w:b/>
          <w:color w:val="4F81BD" w:themeColor="accent1"/>
          <w:sz w:val="26"/>
          <w:szCs w:val="26"/>
        </w:rPr>
      </w:pPr>
      <w:r w:rsidRPr="00B44A52">
        <w:rPr>
          <w:b/>
          <w:color w:val="4F81BD" w:themeColor="accent1"/>
          <w:sz w:val="26"/>
          <w:szCs w:val="26"/>
        </w:rPr>
        <w:lastRenderedPageBreak/>
        <w:t>Public Relations</w:t>
      </w:r>
    </w:p>
    <w:p w:rsidR="00C675BA" w:rsidRDefault="00C675BA" w:rsidP="00B44A52">
      <w:pPr>
        <w:spacing w:after="0" w:line="360" w:lineRule="auto"/>
        <w:ind w:firstLine="720"/>
        <w:jc w:val="both"/>
        <w:rPr>
          <w:rFonts w:cstheme="minorHAnsi"/>
          <w:noProof/>
          <w:sz w:val="24"/>
          <w:szCs w:val="24"/>
        </w:rPr>
      </w:pPr>
      <w:r w:rsidRPr="00A61C86">
        <w:rPr>
          <w:rFonts w:cstheme="minorHAnsi"/>
          <w:noProof/>
          <w:sz w:val="24"/>
          <w:szCs w:val="24"/>
        </w:rPr>
        <w:t>Davy Jones Sub Tours will launch a press conference at the largest hotel in Monterey Bay and South Beach Miami. The company will promote the event by sending invitations to local and regional newspapers, television programs and morning shows that talk about entertainment in these areas. During this conference, pictures of the sub and videos aboard the semi-submersible will be shown on a Prezi presentation. Explanations about the green concept will be shared with the public by the president of the company. Foods and drinks will be offered for all guests, giving them the chance to exchange thoughts about the new venture.</w:t>
      </w:r>
    </w:p>
    <w:p w:rsidR="00C675BA" w:rsidRPr="00A61C86" w:rsidRDefault="00C675BA" w:rsidP="00C675BA">
      <w:pPr>
        <w:spacing w:after="0" w:line="360" w:lineRule="auto"/>
        <w:ind w:firstLine="720"/>
        <w:jc w:val="both"/>
        <w:rPr>
          <w:rFonts w:cstheme="minorHAnsi"/>
          <w:noProof/>
          <w:sz w:val="24"/>
          <w:szCs w:val="24"/>
        </w:rPr>
      </w:pPr>
    </w:p>
    <w:p w:rsidR="00C675BA" w:rsidRPr="002A3C2A" w:rsidRDefault="00C675BA" w:rsidP="002A3C2A">
      <w:pPr>
        <w:spacing w:after="0" w:line="360" w:lineRule="auto"/>
        <w:rPr>
          <w:b/>
          <w:color w:val="4F81BD" w:themeColor="accent1"/>
          <w:sz w:val="26"/>
          <w:szCs w:val="26"/>
        </w:rPr>
      </w:pPr>
      <w:r w:rsidRPr="002A3C2A">
        <w:rPr>
          <w:b/>
          <w:color w:val="4F81BD" w:themeColor="accent1"/>
          <w:sz w:val="26"/>
          <w:szCs w:val="26"/>
        </w:rPr>
        <w:t>Messages to Communicate</w:t>
      </w:r>
    </w:p>
    <w:p w:rsidR="001A3C2B" w:rsidRPr="001A3C2B" w:rsidRDefault="00C675BA" w:rsidP="002A3C2A">
      <w:pPr>
        <w:spacing w:after="0" w:line="360" w:lineRule="auto"/>
        <w:ind w:firstLine="720"/>
        <w:jc w:val="both"/>
        <w:rPr>
          <w:rFonts w:cstheme="minorHAnsi"/>
          <w:noProof/>
          <w:sz w:val="24"/>
          <w:szCs w:val="24"/>
        </w:rPr>
      </w:pPr>
      <w:r w:rsidRPr="00A61C86">
        <w:rPr>
          <w:rFonts w:cstheme="minorHAnsi"/>
          <w:noProof/>
          <w:sz w:val="24"/>
          <w:szCs w:val="24"/>
        </w:rPr>
        <w:t xml:space="preserve">Davy Jones Sub Tours wants to use its tagline to promote the new venture. “Explore the Unknown” is an attractive and captivating slogan to get people interested in what </w:t>
      </w:r>
      <w:r>
        <w:rPr>
          <w:rFonts w:cstheme="minorHAnsi"/>
          <w:noProof/>
          <w:sz w:val="24"/>
          <w:szCs w:val="24"/>
        </w:rPr>
        <w:t>Davy Jones Sub Tours have</w:t>
      </w:r>
      <w:r w:rsidRPr="00A61C86">
        <w:rPr>
          <w:rFonts w:cstheme="minorHAnsi"/>
          <w:noProof/>
          <w:sz w:val="24"/>
          <w:szCs w:val="24"/>
        </w:rPr>
        <w:t xml:space="preserve"> to offer. The main goal aboard the sub is to provide an educational t</w:t>
      </w:r>
      <w:r>
        <w:rPr>
          <w:rFonts w:cstheme="minorHAnsi"/>
          <w:noProof/>
          <w:sz w:val="24"/>
          <w:szCs w:val="24"/>
        </w:rPr>
        <w:t>our accessible for all ages</w:t>
      </w:r>
      <w:r w:rsidRPr="00A61C86">
        <w:rPr>
          <w:rFonts w:cstheme="minorHAnsi"/>
          <w:noProof/>
          <w:sz w:val="24"/>
          <w:szCs w:val="24"/>
        </w:rPr>
        <w:t>. Passengers will have the perfect set up to learn about the marine life in each location by means of the marine science guide's animation. The new venture is proud to be a pioneer of its green innovation; the marketing communication will provide information about the importance of respecting the environment. Davy Jones Sub Tours will announce the first semi-submersible vessel that has been known for its eco-friendly entertainment on the sea. Using solar panels as an alternative energy to produce the needed electricity and also using biodiesel fuel to navigate in the water, Davy Jones Sub Tours advocates being a sustainable new venture. Finally, Davy Jones Sub Tours has the perfect vessel to give people of all ages the opportunity to explore the marine life in its natural habitat.</w:t>
      </w:r>
    </w:p>
    <w:p w:rsidR="001A3C2B" w:rsidRDefault="001A3C2B" w:rsidP="001A3C2B">
      <w:pPr>
        <w:pStyle w:val="Heading1"/>
        <w:spacing w:before="0" w:after="240"/>
      </w:pPr>
    </w:p>
    <w:p w:rsidR="00EE77FE" w:rsidRPr="00A61C86" w:rsidRDefault="001A3C2B" w:rsidP="001A3C2B">
      <w:pPr>
        <w:pStyle w:val="Heading1"/>
        <w:spacing w:before="0" w:after="240"/>
      </w:pPr>
      <w:bookmarkStart w:id="10" w:name="_Toc374892152"/>
      <w:r>
        <w:t xml:space="preserve">VIII. </w:t>
      </w:r>
      <w:r w:rsidR="00690C13" w:rsidRPr="00A61C86">
        <w:t>Financial Plan</w:t>
      </w:r>
      <w:bookmarkEnd w:id="10"/>
    </w:p>
    <w:p w:rsidR="00740300" w:rsidRDefault="007036C7" w:rsidP="006D1BA6">
      <w:pPr>
        <w:spacing w:after="0" w:line="360" w:lineRule="auto"/>
        <w:ind w:firstLine="720"/>
        <w:jc w:val="both"/>
        <w:rPr>
          <w:rFonts w:cstheme="minorHAnsi"/>
          <w:sz w:val="24"/>
          <w:szCs w:val="24"/>
        </w:rPr>
      </w:pPr>
      <w:r w:rsidRPr="00A61C86">
        <w:rPr>
          <w:rFonts w:cstheme="minorHAnsi"/>
          <w:sz w:val="24"/>
          <w:szCs w:val="24"/>
        </w:rPr>
        <w:t>Based on industry averages, Davy Jones Sub Tours is expecting 45% occupancy during the slow season and 80% during the summer season</w:t>
      </w:r>
      <w:r w:rsidR="00506BE5">
        <w:rPr>
          <w:rFonts w:cstheme="minorHAnsi"/>
          <w:sz w:val="24"/>
          <w:szCs w:val="24"/>
        </w:rPr>
        <w:t>, in the first year</w:t>
      </w:r>
      <w:r w:rsidRPr="00A61C86">
        <w:rPr>
          <w:rFonts w:cstheme="minorHAnsi"/>
          <w:sz w:val="24"/>
          <w:szCs w:val="24"/>
        </w:rPr>
        <w:t xml:space="preserve"> (Mildred, Catalina Adventure Tours). </w:t>
      </w:r>
      <w:r w:rsidR="00506BE5">
        <w:rPr>
          <w:rFonts w:cstheme="minorHAnsi"/>
          <w:sz w:val="24"/>
          <w:szCs w:val="24"/>
        </w:rPr>
        <w:t xml:space="preserve">The company projects </w:t>
      </w:r>
      <w:r w:rsidR="00DC2869">
        <w:rPr>
          <w:rFonts w:cstheme="minorHAnsi"/>
          <w:sz w:val="24"/>
          <w:szCs w:val="24"/>
        </w:rPr>
        <w:t>a 20</w:t>
      </w:r>
      <w:r w:rsidR="003306AA">
        <w:rPr>
          <w:rFonts w:cstheme="minorHAnsi"/>
          <w:sz w:val="24"/>
          <w:szCs w:val="24"/>
        </w:rPr>
        <w:t>% growth</w:t>
      </w:r>
      <w:r w:rsidR="00DC2869">
        <w:rPr>
          <w:rFonts w:cstheme="minorHAnsi"/>
          <w:sz w:val="24"/>
          <w:szCs w:val="24"/>
        </w:rPr>
        <w:t xml:space="preserve"> in </w:t>
      </w:r>
      <w:r w:rsidR="003306AA">
        <w:rPr>
          <w:rFonts w:cstheme="minorHAnsi"/>
          <w:sz w:val="24"/>
          <w:szCs w:val="24"/>
        </w:rPr>
        <w:t>sales, during the first 3 years and a 2</w:t>
      </w:r>
      <w:r w:rsidR="00DC2869">
        <w:rPr>
          <w:rFonts w:cstheme="minorHAnsi"/>
          <w:sz w:val="24"/>
          <w:szCs w:val="24"/>
        </w:rPr>
        <w:t>5% growth in</w:t>
      </w:r>
      <w:r w:rsidR="003306AA">
        <w:rPr>
          <w:rFonts w:cstheme="minorHAnsi"/>
          <w:sz w:val="24"/>
          <w:szCs w:val="24"/>
        </w:rPr>
        <w:t xml:space="preserve"> sales after the expansion in year 4. Davy Jones Sub Tours projects</w:t>
      </w:r>
      <w:r w:rsidR="00182029">
        <w:rPr>
          <w:rFonts w:cstheme="minorHAnsi"/>
          <w:sz w:val="24"/>
          <w:szCs w:val="24"/>
        </w:rPr>
        <w:t xml:space="preserve"> revenue of </w:t>
      </w:r>
      <w:r w:rsidR="00182029" w:rsidRPr="000D77D4">
        <w:rPr>
          <w:rFonts w:eastAsia="Times New Roman" w:cs="Times New Roman"/>
          <w:color w:val="000000"/>
          <w:sz w:val="24"/>
          <w:szCs w:val="24"/>
          <w:shd w:val="clear" w:color="auto" w:fill="FFFFFF"/>
          <w:lang w:val="en-CA" w:eastAsia="en-CA"/>
        </w:rPr>
        <w:lastRenderedPageBreak/>
        <w:t>$4,194,950</w:t>
      </w:r>
      <w:r w:rsidRPr="000D77D4">
        <w:rPr>
          <w:rFonts w:eastAsia="Times New Roman" w:cs="Times New Roman"/>
          <w:color w:val="000000"/>
          <w:sz w:val="24"/>
          <w:szCs w:val="24"/>
          <w:shd w:val="clear" w:color="auto" w:fill="FFFFFF"/>
          <w:lang w:val="en-CA" w:eastAsia="en-CA"/>
        </w:rPr>
        <w:t xml:space="preserve"> combined from </w:t>
      </w:r>
      <w:r w:rsidR="003306AA" w:rsidRPr="000D77D4">
        <w:rPr>
          <w:rFonts w:eastAsia="Times New Roman" w:cs="Times New Roman"/>
          <w:color w:val="000000"/>
          <w:sz w:val="24"/>
          <w:szCs w:val="24"/>
          <w:shd w:val="clear" w:color="auto" w:fill="FFFFFF"/>
          <w:lang w:val="en-CA" w:eastAsia="en-CA"/>
        </w:rPr>
        <w:t>location’s</w:t>
      </w:r>
      <w:r w:rsidRPr="000D77D4">
        <w:rPr>
          <w:rFonts w:eastAsia="Times New Roman" w:cs="Times New Roman"/>
          <w:color w:val="000000"/>
          <w:sz w:val="24"/>
          <w:szCs w:val="24"/>
          <w:shd w:val="clear" w:color="auto" w:fill="FFFFFF"/>
          <w:lang w:val="en-CA" w:eastAsia="en-CA"/>
        </w:rPr>
        <w:t xml:space="preserve"> services, gift shop sales and photograp</w:t>
      </w:r>
      <w:r w:rsidR="003306AA" w:rsidRPr="000D77D4">
        <w:rPr>
          <w:rFonts w:eastAsia="Times New Roman" w:cs="Times New Roman"/>
          <w:color w:val="000000"/>
          <w:sz w:val="24"/>
          <w:szCs w:val="24"/>
          <w:shd w:val="clear" w:color="auto" w:fill="FFFFFF"/>
          <w:lang w:val="en-CA" w:eastAsia="en-CA"/>
        </w:rPr>
        <w:t>h sales, in the first years. Davy Jones Sub Tour</w:t>
      </w:r>
      <w:r w:rsidR="00DC2869" w:rsidRPr="000D77D4">
        <w:rPr>
          <w:rFonts w:eastAsia="Times New Roman" w:cs="Times New Roman"/>
          <w:color w:val="000000"/>
          <w:sz w:val="24"/>
          <w:szCs w:val="24"/>
          <w:shd w:val="clear" w:color="auto" w:fill="FFFFFF"/>
          <w:lang w:val="en-CA" w:eastAsia="en-CA"/>
        </w:rPr>
        <w:t>s projects revenue of $4,998,733</w:t>
      </w:r>
      <w:r w:rsidR="003306AA" w:rsidRPr="000D77D4">
        <w:rPr>
          <w:rFonts w:eastAsia="Times New Roman" w:cs="Times New Roman"/>
          <w:color w:val="000000"/>
          <w:sz w:val="24"/>
          <w:szCs w:val="24"/>
          <w:shd w:val="clear" w:color="auto" w:fill="FFFFFF"/>
          <w:lang w:val="en-CA" w:eastAsia="en-CA"/>
        </w:rPr>
        <w:t xml:space="preserve"> for both locations in </w:t>
      </w:r>
      <w:r w:rsidR="00DC2869" w:rsidRPr="000D77D4">
        <w:rPr>
          <w:rFonts w:eastAsia="Times New Roman" w:cs="Times New Roman"/>
          <w:color w:val="000000"/>
          <w:sz w:val="24"/>
          <w:szCs w:val="24"/>
          <w:shd w:val="clear" w:color="auto" w:fill="FFFFFF"/>
          <w:lang w:val="en-CA" w:eastAsia="en-CA"/>
        </w:rPr>
        <w:t>year 2 and revenue of $5,920,526</w:t>
      </w:r>
      <w:r w:rsidR="003306AA" w:rsidRPr="000D77D4">
        <w:rPr>
          <w:rFonts w:eastAsia="Times New Roman" w:cs="Times New Roman"/>
          <w:color w:val="000000"/>
          <w:sz w:val="24"/>
          <w:szCs w:val="24"/>
          <w:shd w:val="clear" w:color="auto" w:fill="FFFFFF"/>
          <w:lang w:val="en-CA" w:eastAsia="en-CA"/>
        </w:rPr>
        <w:t xml:space="preserve"> in year 3.</w:t>
      </w:r>
    </w:p>
    <w:p w:rsidR="004A441E" w:rsidRPr="00273BB4" w:rsidRDefault="004A441E" w:rsidP="006D1BA6">
      <w:pPr>
        <w:spacing w:after="0" w:line="360" w:lineRule="auto"/>
        <w:ind w:firstLine="720"/>
        <w:jc w:val="both"/>
        <w:rPr>
          <w:rFonts w:cstheme="minorHAnsi"/>
          <w:sz w:val="24"/>
          <w:szCs w:val="24"/>
        </w:rPr>
      </w:pPr>
    </w:p>
    <w:p w:rsidR="004A441E" w:rsidRDefault="004A441E" w:rsidP="006D1BA6">
      <w:pPr>
        <w:spacing w:after="0" w:line="360" w:lineRule="auto"/>
        <w:ind w:firstLine="720"/>
        <w:jc w:val="both"/>
        <w:rPr>
          <w:rFonts w:eastAsia="Times New Roman" w:cs="Times New Roman"/>
          <w:color w:val="000000"/>
          <w:sz w:val="24"/>
          <w:szCs w:val="24"/>
          <w:shd w:val="clear" w:color="auto" w:fill="FFFFFF"/>
          <w:lang w:val="en-CA" w:eastAsia="en-CA"/>
        </w:rPr>
      </w:pPr>
      <w:r w:rsidRPr="00740300">
        <w:rPr>
          <w:rFonts w:eastAsia="Times New Roman" w:cs="Times New Roman"/>
          <w:color w:val="000000"/>
          <w:sz w:val="24"/>
          <w:szCs w:val="24"/>
          <w:shd w:val="clear" w:color="auto" w:fill="FFFFFF"/>
          <w:lang w:val="en-CA" w:eastAsia="en-CA"/>
        </w:rPr>
        <w:t>Davy Jones Sub Tours’ founders are each investing $10,000 into the business</w:t>
      </w:r>
      <w:r w:rsidRPr="00740300">
        <w:rPr>
          <w:rFonts w:eastAsia="Times New Roman" w:cs="Times New Roman"/>
          <w:color w:val="000000"/>
          <w:sz w:val="24"/>
          <w:szCs w:val="24"/>
          <w:lang w:val="en-CA" w:eastAsia="en-CA"/>
        </w:rPr>
        <w:t>. The company will receive an investment of $3,187,279 from Mark Cuban</w:t>
      </w:r>
      <w:r>
        <w:rPr>
          <w:rFonts w:eastAsia="Times New Roman" w:cs="Times New Roman"/>
          <w:color w:val="000000"/>
          <w:sz w:val="24"/>
          <w:szCs w:val="24"/>
          <w:lang w:val="en-CA" w:eastAsia="en-CA"/>
        </w:rPr>
        <w:t xml:space="preserve"> </w:t>
      </w:r>
      <w:r>
        <w:rPr>
          <w:rFonts w:cstheme="minorHAnsi"/>
          <w:sz w:val="24"/>
          <w:szCs w:val="24"/>
        </w:rPr>
        <w:t>for a 25% share of the company</w:t>
      </w:r>
      <w:r w:rsidRPr="00740300">
        <w:rPr>
          <w:rFonts w:eastAsia="Times New Roman" w:cs="Times New Roman"/>
          <w:color w:val="000000"/>
          <w:sz w:val="24"/>
          <w:szCs w:val="24"/>
          <w:lang w:val="en-CA" w:eastAsia="en-CA"/>
        </w:rPr>
        <w:t xml:space="preserve">. </w:t>
      </w:r>
      <w:r>
        <w:rPr>
          <w:rFonts w:eastAsia="Times New Roman" w:cs="Times New Roman"/>
          <w:color w:val="000000"/>
          <w:sz w:val="24"/>
          <w:szCs w:val="24"/>
          <w:shd w:val="clear" w:color="auto" w:fill="FFFFFF"/>
          <w:lang w:val="en-CA" w:eastAsia="en-CA"/>
        </w:rPr>
        <w:t>Davy Jones Sub Tours</w:t>
      </w:r>
      <w:r w:rsidRPr="00740300">
        <w:rPr>
          <w:rFonts w:eastAsia="Times New Roman" w:cs="Times New Roman"/>
          <w:color w:val="000000"/>
          <w:sz w:val="24"/>
          <w:szCs w:val="24"/>
          <w:shd w:val="clear" w:color="auto" w:fill="FFFFFF"/>
          <w:lang w:val="en-CA" w:eastAsia="en-CA"/>
        </w:rPr>
        <w:t xml:space="preserve"> will receive a 5-year</w:t>
      </w:r>
      <w:r>
        <w:rPr>
          <w:rFonts w:eastAsia="Times New Roman" w:cs="Times New Roman"/>
          <w:color w:val="000000"/>
          <w:sz w:val="24"/>
          <w:szCs w:val="24"/>
          <w:shd w:val="clear" w:color="auto" w:fill="FFFFFF"/>
          <w:lang w:val="en-CA" w:eastAsia="en-CA"/>
        </w:rPr>
        <w:t xml:space="preserve">, </w:t>
      </w:r>
      <w:r w:rsidRPr="00740300">
        <w:rPr>
          <w:rFonts w:eastAsia="Times New Roman" w:cs="Times New Roman"/>
          <w:color w:val="000000"/>
          <w:sz w:val="24"/>
          <w:szCs w:val="24"/>
          <w:shd w:val="clear" w:color="auto" w:fill="FFFFFF"/>
          <w:lang w:val="en-CA" w:eastAsia="en-CA"/>
        </w:rPr>
        <w:t>$3,187,279 loan from Rabobank</w:t>
      </w:r>
      <w:r>
        <w:rPr>
          <w:rFonts w:eastAsia="Times New Roman" w:cs="Times New Roman"/>
          <w:color w:val="000000"/>
          <w:sz w:val="24"/>
          <w:szCs w:val="24"/>
          <w:shd w:val="clear" w:color="auto" w:fill="FFFFFF"/>
          <w:lang w:val="en-CA" w:eastAsia="en-CA"/>
        </w:rPr>
        <w:t>,</w:t>
      </w:r>
      <w:r w:rsidRPr="00740300">
        <w:rPr>
          <w:rFonts w:eastAsia="Times New Roman" w:cs="Times New Roman"/>
          <w:color w:val="000000"/>
          <w:sz w:val="24"/>
          <w:szCs w:val="24"/>
          <w:shd w:val="clear" w:color="auto" w:fill="FFFFFF"/>
          <w:lang w:val="en-CA" w:eastAsia="en-CA"/>
        </w:rPr>
        <w:t> with 7% interest.</w:t>
      </w:r>
    </w:p>
    <w:p w:rsidR="004A441E" w:rsidRPr="00740300" w:rsidRDefault="004A441E" w:rsidP="006D1BA6">
      <w:pPr>
        <w:spacing w:after="0" w:line="360" w:lineRule="auto"/>
        <w:ind w:firstLine="720"/>
        <w:jc w:val="both"/>
        <w:rPr>
          <w:rFonts w:eastAsia="Times New Roman" w:cs="Times New Roman"/>
          <w:sz w:val="24"/>
          <w:szCs w:val="24"/>
          <w:lang w:val="en-CA" w:eastAsia="en-CA"/>
        </w:rPr>
      </w:pPr>
    </w:p>
    <w:p w:rsidR="004A441E" w:rsidRDefault="004A441E" w:rsidP="006D1BA6">
      <w:pPr>
        <w:spacing w:after="0" w:line="360" w:lineRule="auto"/>
        <w:ind w:firstLine="720"/>
        <w:jc w:val="both"/>
        <w:rPr>
          <w:rFonts w:cstheme="minorHAnsi"/>
          <w:sz w:val="24"/>
          <w:szCs w:val="24"/>
        </w:rPr>
      </w:pPr>
      <w:r w:rsidRPr="00740300">
        <w:rPr>
          <w:rFonts w:eastAsia="Times New Roman" w:cs="Times New Roman"/>
          <w:color w:val="000000"/>
          <w:sz w:val="24"/>
          <w:szCs w:val="24"/>
          <w:shd w:val="clear" w:color="auto" w:fill="FFFFFF"/>
          <w:lang w:val="en-CA" w:eastAsia="en-CA"/>
        </w:rPr>
        <w:t>The cost of goods sold would include fuel and labor. Labor includes four employees at each location; a captain, a photographer, a marine science guide and a gift shop attendant. Fuel is calculated by the price of biodiesel fuel, the miles per gallon of the vessel and miles traveled per day.</w:t>
      </w:r>
      <w:r>
        <w:rPr>
          <w:rFonts w:eastAsia="Times New Roman" w:cs="Times New Roman"/>
          <w:color w:val="000000"/>
          <w:sz w:val="24"/>
          <w:szCs w:val="24"/>
          <w:shd w:val="clear" w:color="auto" w:fill="FFFFFF"/>
          <w:lang w:val="en-CA" w:eastAsia="en-CA"/>
        </w:rPr>
        <w:t xml:space="preserve"> </w:t>
      </w:r>
      <w:r w:rsidRPr="000D77D4">
        <w:rPr>
          <w:rFonts w:eastAsia="Times New Roman" w:cs="Times New Roman"/>
          <w:color w:val="000000"/>
          <w:sz w:val="24"/>
          <w:szCs w:val="24"/>
          <w:shd w:val="clear" w:color="auto" w:fill="FFFFFF"/>
          <w:lang w:val="en-CA" w:eastAsia="en-CA"/>
        </w:rPr>
        <w:t>Costs of goods sold will be approximately $586,349 annually</w:t>
      </w:r>
      <w:r>
        <w:rPr>
          <w:rFonts w:cstheme="minorHAnsi"/>
          <w:sz w:val="24"/>
          <w:szCs w:val="24"/>
        </w:rPr>
        <w:t xml:space="preserve"> for the first 3 years.</w:t>
      </w:r>
    </w:p>
    <w:p w:rsidR="004A441E" w:rsidRDefault="004A441E" w:rsidP="006D1BA6">
      <w:pPr>
        <w:spacing w:after="0" w:line="360" w:lineRule="auto"/>
        <w:ind w:firstLine="720"/>
        <w:jc w:val="both"/>
        <w:rPr>
          <w:rFonts w:cstheme="minorHAnsi"/>
          <w:sz w:val="24"/>
          <w:szCs w:val="24"/>
        </w:rPr>
      </w:pPr>
    </w:p>
    <w:p w:rsidR="006D1BA6" w:rsidRPr="00740300" w:rsidRDefault="006D1BA6" w:rsidP="006D1BA6">
      <w:pPr>
        <w:spacing w:after="60" w:line="360" w:lineRule="auto"/>
        <w:ind w:firstLine="720"/>
        <w:jc w:val="both"/>
        <w:rPr>
          <w:rFonts w:eastAsia="Times New Roman" w:cs="Times New Roman"/>
          <w:sz w:val="24"/>
          <w:szCs w:val="24"/>
          <w:lang w:val="en-CA" w:eastAsia="en-CA"/>
        </w:rPr>
      </w:pPr>
      <w:r w:rsidRPr="00740300">
        <w:rPr>
          <w:rFonts w:eastAsia="Times New Roman" w:cs="Times New Roman"/>
          <w:color w:val="000000"/>
          <w:sz w:val="24"/>
          <w:szCs w:val="24"/>
          <w:shd w:val="clear" w:color="auto" w:fill="FFFFFF"/>
          <w:lang w:val="en-CA" w:eastAsia="en-CA"/>
        </w:rPr>
        <w:t xml:space="preserve">Davy Jones Sub Tours’ </w:t>
      </w:r>
      <w:r w:rsidRPr="00A61C86">
        <w:rPr>
          <w:rFonts w:cstheme="minorHAnsi"/>
          <w:sz w:val="24"/>
          <w:szCs w:val="24"/>
        </w:rPr>
        <w:t xml:space="preserve">major capital </w:t>
      </w:r>
      <w:r>
        <w:rPr>
          <w:rFonts w:cstheme="minorHAnsi"/>
          <w:sz w:val="24"/>
          <w:szCs w:val="24"/>
        </w:rPr>
        <w:t xml:space="preserve">startup </w:t>
      </w:r>
      <w:r w:rsidRPr="00A61C86">
        <w:rPr>
          <w:rFonts w:cstheme="minorHAnsi"/>
          <w:sz w:val="24"/>
          <w:szCs w:val="24"/>
        </w:rPr>
        <w:t xml:space="preserve">expenditures </w:t>
      </w:r>
      <w:r w:rsidRPr="00740300">
        <w:rPr>
          <w:rFonts w:eastAsia="Times New Roman" w:cs="Times New Roman"/>
          <w:color w:val="000000"/>
          <w:sz w:val="24"/>
          <w:szCs w:val="24"/>
          <w:shd w:val="clear" w:color="auto" w:fill="FFFFFF"/>
          <w:lang w:val="en-CA" w:eastAsia="en-CA"/>
        </w:rPr>
        <w:t>include two 65 feet semi-submersible submarines ($5,600,000 for the two vessels) and 36 solar panels considering that each vessel will have 18 solar panels ($42,500 for 36 solar panels). Other important startup expenses will include a business license tax, promotional distract fee, and permit fees, the installation of the solar panels, the inventory of the two gift shops, the rents, and the kiosks’ equipment. Davy Jones Sub Tours will also reserve 1% of revenue towards marketing and advertising.</w:t>
      </w:r>
    </w:p>
    <w:p w:rsidR="006D1BA6" w:rsidRPr="006D1BA6" w:rsidRDefault="006D1BA6" w:rsidP="006D1BA6">
      <w:pPr>
        <w:spacing w:after="0" w:line="360" w:lineRule="auto"/>
        <w:ind w:firstLine="720"/>
        <w:jc w:val="both"/>
        <w:rPr>
          <w:rFonts w:cstheme="minorHAnsi"/>
          <w:sz w:val="24"/>
          <w:szCs w:val="24"/>
          <w:lang w:val="en-CA"/>
        </w:rPr>
      </w:pPr>
    </w:p>
    <w:p w:rsidR="00294940" w:rsidRPr="000D77D4" w:rsidRDefault="007036C7" w:rsidP="006D1BA6">
      <w:pPr>
        <w:spacing w:after="0" w:line="360" w:lineRule="auto"/>
        <w:ind w:firstLine="720"/>
        <w:jc w:val="both"/>
        <w:rPr>
          <w:rFonts w:eastAsia="Times New Roman" w:cs="Times New Roman"/>
          <w:color w:val="000000"/>
          <w:sz w:val="24"/>
          <w:szCs w:val="24"/>
          <w:shd w:val="clear" w:color="auto" w:fill="FFFFFF"/>
          <w:lang w:val="en-CA" w:eastAsia="en-CA"/>
        </w:rPr>
      </w:pPr>
      <w:r w:rsidRPr="00A61C86">
        <w:rPr>
          <w:rFonts w:cstheme="minorHAnsi"/>
          <w:sz w:val="24"/>
          <w:szCs w:val="24"/>
        </w:rPr>
        <w:t>Davy Jones Sub</w:t>
      </w:r>
      <w:r w:rsidR="00F94F8D">
        <w:rPr>
          <w:rFonts w:cstheme="minorHAnsi"/>
          <w:sz w:val="24"/>
          <w:szCs w:val="24"/>
        </w:rPr>
        <w:t xml:space="preserve"> Tours projects to be profitable, after the first month of operation. Davy </w:t>
      </w:r>
      <w:r w:rsidR="00F94F8D" w:rsidRPr="000D77D4">
        <w:rPr>
          <w:rFonts w:eastAsia="Times New Roman" w:cs="Times New Roman"/>
          <w:color w:val="000000"/>
          <w:sz w:val="24"/>
          <w:szCs w:val="24"/>
          <w:shd w:val="clear" w:color="auto" w:fill="FFFFFF"/>
          <w:lang w:val="en-CA" w:eastAsia="en-CA"/>
        </w:rPr>
        <w:t>Jones Sub Tours will need no working capital because sales in the first month will cover all future expenditures.</w:t>
      </w:r>
      <w:r w:rsidR="006D1BA6" w:rsidRPr="000D77D4">
        <w:rPr>
          <w:rFonts w:eastAsia="Times New Roman" w:cs="Times New Roman"/>
          <w:color w:val="000000"/>
          <w:sz w:val="24"/>
          <w:szCs w:val="24"/>
          <w:shd w:val="clear" w:color="auto" w:fill="FFFFFF"/>
          <w:lang w:val="en-CA" w:eastAsia="en-CA"/>
        </w:rPr>
        <w:t xml:space="preserve"> The new venture</w:t>
      </w:r>
      <w:r w:rsidR="00F94F8D" w:rsidRPr="000D77D4">
        <w:rPr>
          <w:rFonts w:eastAsia="Times New Roman" w:cs="Times New Roman"/>
          <w:color w:val="000000"/>
          <w:sz w:val="24"/>
          <w:szCs w:val="24"/>
          <w:shd w:val="clear" w:color="auto" w:fill="FFFFFF"/>
          <w:lang w:val="en-CA" w:eastAsia="en-CA"/>
        </w:rPr>
        <w:t xml:space="preserve"> is projecting a</w:t>
      </w:r>
      <w:r w:rsidR="00182029" w:rsidRPr="000D77D4">
        <w:rPr>
          <w:rFonts w:eastAsia="Times New Roman" w:cs="Times New Roman"/>
          <w:color w:val="000000"/>
          <w:sz w:val="24"/>
          <w:szCs w:val="24"/>
          <w:shd w:val="clear" w:color="auto" w:fill="FFFFFF"/>
          <w:lang w:val="en-CA" w:eastAsia="en-CA"/>
        </w:rPr>
        <w:t xml:space="preserve"> net profit of $1,719,293</w:t>
      </w:r>
      <w:r w:rsidR="00DC2869" w:rsidRPr="000D77D4">
        <w:rPr>
          <w:rFonts w:eastAsia="Times New Roman" w:cs="Times New Roman"/>
          <w:color w:val="000000"/>
          <w:sz w:val="24"/>
          <w:szCs w:val="24"/>
          <w:shd w:val="clear" w:color="auto" w:fill="FFFFFF"/>
          <w:lang w:val="en-CA" w:eastAsia="en-CA"/>
        </w:rPr>
        <w:t xml:space="preserve"> in year 1, $2,525,576</w:t>
      </w:r>
      <w:r w:rsidR="00F94F8D" w:rsidRPr="000D77D4">
        <w:rPr>
          <w:rFonts w:eastAsia="Times New Roman" w:cs="Times New Roman"/>
          <w:color w:val="000000"/>
          <w:sz w:val="24"/>
          <w:szCs w:val="24"/>
          <w:shd w:val="clear" w:color="auto" w:fill="FFFFFF"/>
          <w:lang w:val="en-CA" w:eastAsia="en-CA"/>
        </w:rPr>
        <w:t xml:space="preserve"> net </w:t>
      </w:r>
      <w:r w:rsidR="00DC2869" w:rsidRPr="000D77D4">
        <w:rPr>
          <w:rFonts w:eastAsia="Times New Roman" w:cs="Times New Roman"/>
          <w:color w:val="000000"/>
          <w:sz w:val="24"/>
          <w:szCs w:val="24"/>
          <w:shd w:val="clear" w:color="auto" w:fill="FFFFFF"/>
          <w:lang w:val="en-CA" w:eastAsia="en-CA"/>
        </w:rPr>
        <w:t>profit in year 2, and $3,447,369</w:t>
      </w:r>
      <w:r w:rsidR="00F94F8D" w:rsidRPr="000D77D4">
        <w:rPr>
          <w:rFonts w:eastAsia="Times New Roman" w:cs="Times New Roman"/>
          <w:color w:val="000000"/>
          <w:sz w:val="24"/>
          <w:szCs w:val="24"/>
          <w:shd w:val="clear" w:color="auto" w:fill="FFFFFF"/>
          <w:lang w:val="en-CA" w:eastAsia="en-CA"/>
        </w:rPr>
        <w:t xml:space="preserve"> net profit in year 3</w:t>
      </w:r>
      <w:r w:rsidR="00182029" w:rsidRPr="000D77D4">
        <w:rPr>
          <w:rFonts w:eastAsia="Times New Roman" w:cs="Times New Roman"/>
          <w:color w:val="000000"/>
          <w:sz w:val="24"/>
          <w:szCs w:val="24"/>
          <w:shd w:val="clear" w:color="auto" w:fill="FFFFFF"/>
          <w:lang w:val="en-CA" w:eastAsia="en-CA"/>
        </w:rPr>
        <w:t>. The profit margin of the company is projected to be nearly 41% and the operating margi</w:t>
      </w:r>
      <w:r w:rsidR="00F94F8D" w:rsidRPr="000D77D4">
        <w:rPr>
          <w:rFonts w:eastAsia="Times New Roman" w:cs="Times New Roman"/>
          <w:color w:val="000000"/>
          <w:sz w:val="24"/>
          <w:szCs w:val="24"/>
          <w:shd w:val="clear" w:color="auto" w:fill="FFFFFF"/>
          <w:lang w:val="en-CA" w:eastAsia="en-CA"/>
        </w:rPr>
        <w:t>n is projected to be nearly 46%, in year 1.</w:t>
      </w:r>
    </w:p>
    <w:p w:rsidR="00DC2869" w:rsidRPr="00740300" w:rsidRDefault="00DC2869" w:rsidP="006D1BA6">
      <w:pPr>
        <w:spacing w:after="0" w:line="360" w:lineRule="auto"/>
        <w:ind w:firstLine="720"/>
        <w:jc w:val="both"/>
        <w:rPr>
          <w:rFonts w:cstheme="minorHAnsi"/>
          <w:sz w:val="24"/>
          <w:szCs w:val="24"/>
        </w:rPr>
      </w:pPr>
    </w:p>
    <w:p w:rsidR="00F94F8D" w:rsidRDefault="00740300" w:rsidP="006D1BA6">
      <w:pPr>
        <w:spacing w:after="0" w:line="360" w:lineRule="auto"/>
        <w:ind w:firstLine="720"/>
        <w:jc w:val="both"/>
        <w:rPr>
          <w:rFonts w:eastAsia="Times New Roman" w:cs="Times New Roman"/>
          <w:color w:val="000000"/>
          <w:sz w:val="24"/>
          <w:szCs w:val="24"/>
          <w:shd w:val="clear" w:color="auto" w:fill="FFFFFF"/>
          <w:lang w:val="en-CA" w:eastAsia="en-CA"/>
        </w:rPr>
      </w:pPr>
      <w:r w:rsidRPr="00740300">
        <w:rPr>
          <w:rFonts w:eastAsia="Times New Roman" w:cs="Times New Roman"/>
          <w:color w:val="000000"/>
          <w:sz w:val="24"/>
          <w:szCs w:val="24"/>
          <w:shd w:val="clear" w:color="auto" w:fill="FFFFFF"/>
          <w:lang w:val="en-CA" w:eastAsia="en-CA"/>
        </w:rPr>
        <w:lastRenderedPageBreak/>
        <w:t>Davy Jones Sub Tours will make a profit after the first month. The company is going to eliminate its debt after 5 years. The company will continue growing, and expansion is in progress.</w:t>
      </w:r>
    </w:p>
    <w:p w:rsidR="006D1BA6" w:rsidRPr="00740300" w:rsidRDefault="006D1BA6" w:rsidP="00740300">
      <w:pPr>
        <w:spacing w:after="0" w:line="360" w:lineRule="auto"/>
        <w:ind w:firstLine="720"/>
        <w:rPr>
          <w:rFonts w:cstheme="minorHAnsi"/>
          <w:sz w:val="24"/>
          <w:szCs w:val="24"/>
        </w:rPr>
      </w:pPr>
    </w:p>
    <w:tbl>
      <w:tblPr>
        <w:tblStyle w:val="LightShading1"/>
        <w:tblW w:w="0" w:type="auto"/>
        <w:jc w:val="center"/>
        <w:tblLook w:val="04A0" w:firstRow="1" w:lastRow="0" w:firstColumn="1" w:lastColumn="0" w:noHBand="0" w:noVBand="1"/>
      </w:tblPr>
      <w:tblGrid>
        <w:gridCol w:w="1951"/>
        <w:gridCol w:w="1433"/>
        <w:gridCol w:w="2253"/>
        <w:gridCol w:w="1701"/>
      </w:tblGrid>
      <w:tr w:rsidR="00F94F8D" w:rsidRPr="006D1BA6" w:rsidTr="005620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F94F8D" w:rsidRPr="000D77D4" w:rsidRDefault="00F94F8D" w:rsidP="00562014">
            <w:pPr>
              <w:spacing w:before="120" w:after="120"/>
              <w:jc w:val="center"/>
              <w:rPr>
                <w:rFonts w:cstheme="minorHAnsi"/>
                <w:sz w:val="24"/>
                <w:szCs w:val="24"/>
              </w:rPr>
            </w:pPr>
          </w:p>
        </w:tc>
        <w:tc>
          <w:tcPr>
            <w:tcW w:w="1433" w:type="dxa"/>
            <w:vAlign w:val="center"/>
          </w:tcPr>
          <w:p w:rsidR="00F94F8D" w:rsidRPr="000D77D4" w:rsidRDefault="00F94F8D" w:rsidP="00562014">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2014-2015</w:t>
            </w:r>
          </w:p>
        </w:tc>
        <w:tc>
          <w:tcPr>
            <w:tcW w:w="2253" w:type="dxa"/>
            <w:vAlign w:val="center"/>
          </w:tcPr>
          <w:p w:rsidR="00F94F8D" w:rsidRPr="000D77D4" w:rsidRDefault="00F94F8D" w:rsidP="00562014">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2015-2016</w:t>
            </w:r>
          </w:p>
        </w:tc>
        <w:tc>
          <w:tcPr>
            <w:tcW w:w="1701" w:type="dxa"/>
            <w:vAlign w:val="center"/>
          </w:tcPr>
          <w:p w:rsidR="00F94F8D" w:rsidRPr="000D77D4" w:rsidRDefault="00F94F8D" w:rsidP="00562014">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2016-2017</w:t>
            </w:r>
          </w:p>
        </w:tc>
      </w:tr>
      <w:tr w:rsidR="00F94F8D" w:rsidRPr="006D1BA6" w:rsidTr="00562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000000" w:themeColor="text1"/>
              <w:bottom w:val="nil"/>
            </w:tcBorders>
            <w:shd w:val="clear" w:color="auto" w:fill="B8CCE4" w:themeFill="accent1" w:themeFillTint="66"/>
            <w:vAlign w:val="center"/>
          </w:tcPr>
          <w:p w:rsidR="00F94F8D" w:rsidRPr="000D77D4" w:rsidRDefault="00F94F8D" w:rsidP="00562014">
            <w:pPr>
              <w:spacing w:before="120" w:after="120"/>
              <w:rPr>
                <w:rFonts w:cstheme="minorHAnsi"/>
                <w:sz w:val="24"/>
                <w:szCs w:val="24"/>
              </w:rPr>
            </w:pPr>
            <w:r w:rsidRPr="000D77D4">
              <w:rPr>
                <w:rFonts w:cstheme="minorHAnsi"/>
                <w:sz w:val="24"/>
                <w:szCs w:val="24"/>
              </w:rPr>
              <w:t>Total Sales</w:t>
            </w:r>
          </w:p>
        </w:tc>
        <w:tc>
          <w:tcPr>
            <w:tcW w:w="1433" w:type="dxa"/>
            <w:tcBorders>
              <w:top w:val="single" w:sz="8" w:space="0" w:color="000000" w:themeColor="text1"/>
              <w:bottom w:val="nil"/>
            </w:tcBorders>
            <w:shd w:val="clear" w:color="auto" w:fill="B8CCE4" w:themeFill="accent1" w:themeFillTint="66"/>
            <w:vAlign w:val="center"/>
          </w:tcPr>
          <w:p w:rsidR="00F94F8D" w:rsidRPr="000D77D4" w:rsidRDefault="00F94F8D"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D77D4">
              <w:rPr>
                <w:rFonts w:cstheme="minorHAnsi"/>
                <w:sz w:val="24"/>
                <w:szCs w:val="24"/>
              </w:rPr>
              <w:t>$4,194,950</w:t>
            </w:r>
          </w:p>
        </w:tc>
        <w:tc>
          <w:tcPr>
            <w:tcW w:w="2253" w:type="dxa"/>
            <w:tcBorders>
              <w:top w:val="single" w:sz="8" w:space="0" w:color="000000" w:themeColor="text1"/>
              <w:bottom w:val="nil"/>
            </w:tcBorders>
            <w:shd w:val="clear" w:color="auto" w:fill="B8CCE4" w:themeFill="accent1" w:themeFillTint="66"/>
            <w:vAlign w:val="center"/>
          </w:tcPr>
          <w:p w:rsidR="00F94F8D" w:rsidRPr="000D77D4" w:rsidRDefault="00DC2869"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D77D4">
              <w:rPr>
                <w:rFonts w:cstheme="minorHAnsi"/>
                <w:sz w:val="24"/>
                <w:szCs w:val="24"/>
              </w:rPr>
              <w:t>$4,998,733</w:t>
            </w:r>
          </w:p>
        </w:tc>
        <w:tc>
          <w:tcPr>
            <w:tcW w:w="1701" w:type="dxa"/>
            <w:tcBorders>
              <w:top w:val="single" w:sz="8" w:space="0" w:color="000000" w:themeColor="text1"/>
              <w:bottom w:val="nil"/>
            </w:tcBorders>
            <w:shd w:val="clear" w:color="auto" w:fill="B8CCE4" w:themeFill="accent1" w:themeFillTint="66"/>
            <w:vAlign w:val="center"/>
          </w:tcPr>
          <w:p w:rsidR="00F94F8D" w:rsidRPr="000D77D4" w:rsidRDefault="00DC2869"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D77D4">
              <w:rPr>
                <w:rFonts w:cstheme="minorHAnsi"/>
                <w:sz w:val="24"/>
                <w:szCs w:val="24"/>
              </w:rPr>
              <w:t>$5,920,526</w:t>
            </w:r>
          </w:p>
        </w:tc>
      </w:tr>
      <w:tr w:rsidR="00F94F8D" w:rsidRPr="006D1BA6" w:rsidTr="00562014">
        <w:trPr>
          <w:jc w:val="center"/>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vAlign w:val="center"/>
          </w:tcPr>
          <w:p w:rsidR="00F94F8D" w:rsidRPr="000D77D4" w:rsidRDefault="00F94F8D" w:rsidP="00562014">
            <w:pPr>
              <w:spacing w:before="120" w:after="120"/>
              <w:rPr>
                <w:rFonts w:cstheme="minorHAnsi"/>
                <w:sz w:val="24"/>
                <w:szCs w:val="24"/>
              </w:rPr>
            </w:pPr>
            <w:r w:rsidRPr="000D77D4">
              <w:rPr>
                <w:rFonts w:cstheme="minorHAnsi"/>
                <w:sz w:val="24"/>
                <w:szCs w:val="24"/>
              </w:rPr>
              <w:t>COGS</w:t>
            </w:r>
          </w:p>
        </w:tc>
        <w:tc>
          <w:tcPr>
            <w:tcW w:w="1433" w:type="dxa"/>
            <w:tcBorders>
              <w:top w:val="nil"/>
              <w:bottom w:val="nil"/>
            </w:tcBorders>
            <w:vAlign w:val="center"/>
          </w:tcPr>
          <w:p w:rsidR="00F94F8D" w:rsidRPr="000D77D4" w:rsidRDefault="003B745A" w:rsidP="00562014">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w:t>
            </w:r>
            <w:r w:rsidR="00F94F8D" w:rsidRPr="000D77D4">
              <w:rPr>
                <w:rFonts w:cstheme="minorHAnsi"/>
                <w:sz w:val="24"/>
                <w:szCs w:val="24"/>
              </w:rPr>
              <w:t>586,349</w:t>
            </w:r>
          </w:p>
        </w:tc>
        <w:tc>
          <w:tcPr>
            <w:tcW w:w="2253" w:type="dxa"/>
            <w:tcBorders>
              <w:top w:val="nil"/>
              <w:bottom w:val="nil"/>
            </w:tcBorders>
            <w:vAlign w:val="center"/>
          </w:tcPr>
          <w:p w:rsidR="00F94F8D" w:rsidRPr="000D77D4" w:rsidRDefault="003B745A" w:rsidP="00562014">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w:t>
            </w:r>
            <w:r w:rsidR="00F94F8D" w:rsidRPr="000D77D4">
              <w:rPr>
                <w:rFonts w:cstheme="minorHAnsi"/>
                <w:sz w:val="24"/>
                <w:szCs w:val="24"/>
              </w:rPr>
              <w:t>586,349</w:t>
            </w:r>
          </w:p>
        </w:tc>
        <w:tc>
          <w:tcPr>
            <w:tcW w:w="1701" w:type="dxa"/>
            <w:tcBorders>
              <w:top w:val="nil"/>
              <w:bottom w:val="nil"/>
            </w:tcBorders>
            <w:vAlign w:val="center"/>
          </w:tcPr>
          <w:p w:rsidR="00F94F8D" w:rsidRPr="000D77D4" w:rsidRDefault="003B745A" w:rsidP="00562014">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w:t>
            </w:r>
            <w:r w:rsidR="00F94F8D" w:rsidRPr="000D77D4">
              <w:rPr>
                <w:rFonts w:cstheme="minorHAnsi"/>
                <w:sz w:val="24"/>
                <w:szCs w:val="24"/>
              </w:rPr>
              <w:t>586,349</w:t>
            </w:r>
          </w:p>
        </w:tc>
      </w:tr>
      <w:tr w:rsidR="00F94F8D" w:rsidRPr="006D1BA6" w:rsidTr="00562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shd w:val="clear" w:color="auto" w:fill="B8CCE4" w:themeFill="accent1" w:themeFillTint="66"/>
            <w:vAlign w:val="center"/>
          </w:tcPr>
          <w:p w:rsidR="00F94F8D" w:rsidRPr="000D77D4" w:rsidRDefault="00F94F8D" w:rsidP="00562014">
            <w:pPr>
              <w:spacing w:before="120" w:after="120"/>
              <w:rPr>
                <w:rFonts w:cstheme="minorHAnsi"/>
                <w:sz w:val="24"/>
                <w:szCs w:val="24"/>
              </w:rPr>
            </w:pPr>
            <w:r w:rsidRPr="000D77D4">
              <w:rPr>
                <w:rFonts w:cstheme="minorHAnsi"/>
                <w:sz w:val="24"/>
                <w:szCs w:val="24"/>
              </w:rPr>
              <w:t>Gross Profit</w:t>
            </w:r>
          </w:p>
        </w:tc>
        <w:tc>
          <w:tcPr>
            <w:tcW w:w="1433" w:type="dxa"/>
            <w:tcBorders>
              <w:top w:val="nil"/>
              <w:bottom w:val="nil"/>
            </w:tcBorders>
            <w:shd w:val="clear" w:color="auto" w:fill="B8CCE4" w:themeFill="accent1" w:themeFillTint="66"/>
            <w:vAlign w:val="center"/>
          </w:tcPr>
          <w:p w:rsidR="00F94F8D" w:rsidRPr="000D77D4" w:rsidRDefault="00F94F8D"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D77D4">
              <w:rPr>
                <w:rFonts w:cstheme="minorHAnsi"/>
                <w:sz w:val="24"/>
                <w:szCs w:val="24"/>
              </w:rPr>
              <w:t>$3,608,601</w:t>
            </w:r>
          </w:p>
        </w:tc>
        <w:tc>
          <w:tcPr>
            <w:tcW w:w="2253" w:type="dxa"/>
            <w:tcBorders>
              <w:top w:val="nil"/>
              <w:bottom w:val="nil"/>
            </w:tcBorders>
            <w:shd w:val="clear" w:color="auto" w:fill="B8CCE4" w:themeFill="accent1" w:themeFillTint="66"/>
            <w:vAlign w:val="center"/>
          </w:tcPr>
          <w:p w:rsidR="00F94F8D" w:rsidRPr="000D77D4" w:rsidRDefault="00DC2869"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D77D4">
              <w:rPr>
                <w:rFonts w:cstheme="minorHAnsi"/>
                <w:sz w:val="24"/>
                <w:szCs w:val="24"/>
              </w:rPr>
              <w:t>$4,412,384</w:t>
            </w:r>
          </w:p>
        </w:tc>
        <w:tc>
          <w:tcPr>
            <w:tcW w:w="1701" w:type="dxa"/>
            <w:tcBorders>
              <w:top w:val="nil"/>
              <w:bottom w:val="nil"/>
            </w:tcBorders>
            <w:shd w:val="clear" w:color="auto" w:fill="B8CCE4" w:themeFill="accent1" w:themeFillTint="66"/>
            <w:vAlign w:val="center"/>
          </w:tcPr>
          <w:p w:rsidR="00F94F8D" w:rsidRPr="000D77D4" w:rsidRDefault="00DC2869"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D77D4">
              <w:rPr>
                <w:rFonts w:cstheme="minorHAnsi"/>
                <w:sz w:val="24"/>
                <w:szCs w:val="24"/>
              </w:rPr>
              <w:t>$5,334,177</w:t>
            </w:r>
          </w:p>
        </w:tc>
      </w:tr>
      <w:tr w:rsidR="00F94F8D" w:rsidRPr="006D1BA6" w:rsidTr="00562014">
        <w:trPr>
          <w:jc w:val="center"/>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vAlign w:val="center"/>
          </w:tcPr>
          <w:p w:rsidR="00F94F8D" w:rsidRPr="000D77D4" w:rsidRDefault="00F94F8D" w:rsidP="00562014">
            <w:pPr>
              <w:spacing w:before="120" w:after="120"/>
              <w:rPr>
                <w:rFonts w:cstheme="minorHAnsi"/>
                <w:sz w:val="24"/>
                <w:szCs w:val="24"/>
              </w:rPr>
            </w:pPr>
            <w:r w:rsidRPr="000D77D4">
              <w:rPr>
                <w:rFonts w:cstheme="minorHAnsi"/>
                <w:sz w:val="24"/>
                <w:szCs w:val="24"/>
              </w:rPr>
              <w:t>Total Expenses</w:t>
            </w:r>
          </w:p>
        </w:tc>
        <w:tc>
          <w:tcPr>
            <w:tcW w:w="1433" w:type="dxa"/>
            <w:tcBorders>
              <w:top w:val="nil"/>
              <w:bottom w:val="nil"/>
            </w:tcBorders>
            <w:vAlign w:val="center"/>
          </w:tcPr>
          <w:p w:rsidR="00F94F8D" w:rsidRPr="000D77D4" w:rsidRDefault="00F94F8D" w:rsidP="00562014">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$1,886,808</w:t>
            </w:r>
          </w:p>
        </w:tc>
        <w:tc>
          <w:tcPr>
            <w:tcW w:w="2253" w:type="dxa"/>
            <w:tcBorders>
              <w:top w:val="nil"/>
              <w:bottom w:val="nil"/>
            </w:tcBorders>
            <w:vAlign w:val="center"/>
          </w:tcPr>
          <w:p w:rsidR="00F94F8D" w:rsidRPr="000D77D4" w:rsidRDefault="00F94F8D" w:rsidP="00562014">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$1,886,808</w:t>
            </w:r>
          </w:p>
        </w:tc>
        <w:tc>
          <w:tcPr>
            <w:tcW w:w="1701" w:type="dxa"/>
            <w:tcBorders>
              <w:top w:val="nil"/>
              <w:bottom w:val="nil"/>
            </w:tcBorders>
            <w:vAlign w:val="center"/>
          </w:tcPr>
          <w:p w:rsidR="00F94F8D" w:rsidRPr="000D77D4" w:rsidRDefault="00F94F8D" w:rsidP="00562014">
            <w:pPr>
              <w:spacing w:before="120" w:after="12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D77D4">
              <w:rPr>
                <w:rFonts w:cstheme="minorHAnsi"/>
                <w:sz w:val="24"/>
                <w:szCs w:val="24"/>
              </w:rPr>
              <w:t>$1,886,808</w:t>
            </w:r>
          </w:p>
        </w:tc>
      </w:tr>
      <w:tr w:rsidR="00F94F8D" w:rsidTr="00562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il"/>
              <w:bottom w:val="single" w:sz="8" w:space="0" w:color="000000" w:themeColor="text1"/>
            </w:tcBorders>
            <w:shd w:val="clear" w:color="auto" w:fill="B8CCE4" w:themeFill="accent1" w:themeFillTint="66"/>
            <w:vAlign w:val="center"/>
          </w:tcPr>
          <w:p w:rsidR="00F94F8D" w:rsidRPr="000D77D4" w:rsidRDefault="00F94F8D" w:rsidP="00562014">
            <w:pPr>
              <w:spacing w:before="120" w:after="120"/>
              <w:rPr>
                <w:rFonts w:cstheme="minorHAnsi"/>
                <w:sz w:val="24"/>
                <w:szCs w:val="24"/>
              </w:rPr>
            </w:pPr>
            <w:r w:rsidRPr="000D77D4">
              <w:rPr>
                <w:rFonts w:cstheme="minorHAnsi"/>
                <w:sz w:val="24"/>
                <w:szCs w:val="24"/>
              </w:rPr>
              <w:t>Net Profit</w:t>
            </w:r>
          </w:p>
        </w:tc>
        <w:tc>
          <w:tcPr>
            <w:tcW w:w="1433" w:type="dxa"/>
            <w:tcBorders>
              <w:top w:val="nil"/>
              <w:bottom w:val="single" w:sz="8" w:space="0" w:color="000000" w:themeColor="text1"/>
            </w:tcBorders>
            <w:shd w:val="clear" w:color="auto" w:fill="B8CCE4" w:themeFill="accent1" w:themeFillTint="66"/>
            <w:vAlign w:val="center"/>
          </w:tcPr>
          <w:p w:rsidR="00F94F8D" w:rsidRPr="000D77D4" w:rsidRDefault="00F94F8D"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0D77D4">
              <w:rPr>
                <w:rFonts w:cstheme="minorHAnsi"/>
                <w:b/>
                <w:sz w:val="24"/>
                <w:szCs w:val="24"/>
              </w:rPr>
              <w:t>$1,721,793</w:t>
            </w:r>
          </w:p>
        </w:tc>
        <w:tc>
          <w:tcPr>
            <w:tcW w:w="2253" w:type="dxa"/>
            <w:tcBorders>
              <w:top w:val="nil"/>
              <w:bottom w:val="single" w:sz="8" w:space="0" w:color="000000" w:themeColor="text1"/>
            </w:tcBorders>
            <w:shd w:val="clear" w:color="auto" w:fill="B8CCE4" w:themeFill="accent1" w:themeFillTint="66"/>
            <w:vAlign w:val="center"/>
          </w:tcPr>
          <w:p w:rsidR="00F94F8D" w:rsidRPr="000D77D4" w:rsidRDefault="00DC2869"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0D77D4">
              <w:rPr>
                <w:rFonts w:cstheme="minorHAnsi"/>
                <w:b/>
                <w:sz w:val="24"/>
                <w:szCs w:val="24"/>
              </w:rPr>
              <w:t>$2,525,576</w:t>
            </w:r>
          </w:p>
        </w:tc>
        <w:tc>
          <w:tcPr>
            <w:tcW w:w="1701" w:type="dxa"/>
            <w:tcBorders>
              <w:top w:val="nil"/>
              <w:bottom w:val="single" w:sz="8" w:space="0" w:color="000000" w:themeColor="text1"/>
            </w:tcBorders>
            <w:shd w:val="clear" w:color="auto" w:fill="B8CCE4" w:themeFill="accent1" w:themeFillTint="66"/>
            <w:vAlign w:val="center"/>
          </w:tcPr>
          <w:p w:rsidR="00F94F8D" w:rsidRPr="000D77D4" w:rsidRDefault="00DC2869" w:rsidP="00562014">
            <w:pPr>
              <w:spacing w:before="120" w:after="12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0D77D4">
              <w:rPr>
                <w:rFonts w:cstheme="minorHAnsi"/>
                <w:b/>
                <w:sz w:val="24"/>
                <w:szCs w:val="24"/>
              </w:rPr>
              <w:t>$3,447,369</w:t>
            </w:r>
          </w:p>
        </w:tc>
      </w:tr>
    </w:tbl>
    <w:p w:rsidR="00690C13" w:rsidRPr="003B745A" w:rsidRDefault="00294940" w:rsidP="003B745A">
      <w:pPr>
        <w:pStyle w:val="NoSpacing"/>
        <w:rPr>
          <w:sz w:val="24"/>
          <w:szCs w:val="24"/>
        </w:rPr>
      </w:pPr>
      <w:r w:rsidRPr="003B745A">
        <w:rPr>
          <w:sz w:val="24"/>
          <w:szCs w:val="24"/>
        </w:rPr>
        <w:br w:type="page"/>
      </w:r>
    </w:p>
    <w:p w:rsidR="009A15D6" w:rsidRPr="009A15D6" w:rsidRDefault="002C2079" w:rsidP="009B3133">
      <w:pPr>
        <w:pStyle w:val="Heading1"/>
        <w:spacing w:after="240"/>
        <w:rPr>
          <w:rFonts w:eastAsia="Times New Roman"/>
          <w:lang w:eastAsia="en-CA"/>
        </w:rPr>
      </w:pPr>
      <w:bookmarkStart w:id="11" w:name="_Toc374892153"/>
      <w:r w:rsidRPr="002C2079">
        <w:rPr>
          <w:rFonts w:eastAsia="Times New Roman"/>
          <w:lang w:eastAsia="en-CA"/>
        </w:rPr>
        <w:lastRenderedPageBreak/>
        <w:t>References</w:t>
      </w:r>
      <w:bookmarkEnd w:id="11"/>
    </w:p>
    <w:p w:rsidR="00913457" w:rsidRPr="00B773E7" w:rsidRDefault="00913457" w:rsidP="00B773E7">
      <w:pPr>
        <w:spacing w:after="0" w:line="240" w:lineRule="auto"/>
        <w:ind w:left="720" w:hanging="720"/>
        <w:rPr>
          <w:sz w:val="24"/>
          <w:szCs w:val="24"/>
        </w:rPr>
      </w:pPr>
      <w:r w:rsidRPr="00B773E7">
        <w:rPr>
          <w:i/>
          <w:iCs/>
          <w:sz w:val="24"/>
          <w:szCs w:val="24"/>
        </w:rPr>
        <w:t>About GMCVB</w:t>
      </w:r>
      <w:r w:rsidRPr="00B773E7">
        <w:rPr>
          <w:sz w:val="24"/>
          <w:szCs w:val="24"/>
        </w:rPr>
        <w:t>. (2013). Retrieved from</w:t>
      </w:r>
      <w:hyperlink r:id="rId28" w:history="1">
        <w:r w:rsidRPr="00B773E7">
          <w:rPr>
            <w:rStyle w:val="Hyperlink"/>
            <w:sz w:val="24"/>
            <w:szCs w:val="24"/>
          </w:rPr>
          <w:t xml:space="preserve"> http://www.miamiandbeaches.com/about-gmcvb</w:t>
        </w:r>
      </w:hyperlink>
    </w:p>
    <w:p w:rsidR="003D3550" w:rsidRPr="00B773E7" w:rsidRDefault="003D3550" w:rsidP="00B773E7">
      <w:pPr>
        <w:spacing w:after="0" w:line="240" w:lineRule="auto"/>
        <w:ind w:left="720" w:hanging="720"/>
        <w:rPr>
          <w:sz w:val="24"/>
          <w:szCs w:val="24"/>
        </w:rPr>
      </w:pPr>
      <w:r w:rsidRPr="00B773E7">
        <w:rPr>
          <w:sz w:val="24"/>
          <w:szCs w:val="24"/>
        </w:rPr>
        <w:t>Anderson, M. (2013, June 7). California tourism means big business. Retrieved from http://www.bizjournals.com/sacramento/news/2013/06/07/california-tourism-spending-economy.html</w:t>
      </w:r>
    </w:p>
    <w:p w:rsidR="00913457" w:rsidRPr="00B773E7" w:rsidRDefault="00913457" w:rsidP="00B773E7">
      <w:pPr>
        <w:spacing w:after="0" w:line="240" w:lineRule="auto"/>
        <w:ind w:left="720" w:hanging="720"/>
        <w:rPr>
          <w:sz w:val="24"/>
          <w:szCs w:val="24"/>
        </w:rPr>
      </w:pPr>
      <w:r w:rsidRPr="00B773E7">
        <w:rPr>
          <w:sz w:val="24"/>
          <w:szCs w:val="24"/>
        </w:rPr>
        <w:t xml:space="preserve">Barbeau, B. (n.d.). Planning your go-to-market strategy. In B. Barringer &amp; D. Ireland (Eds.), </w:t>
      </w:r>
      <w:r w:rsidRPr="00B773E7">
        <w:rPr>
          <w:i/>
          <w:iCs/>
          <w:sz w:val="24"/>
          <w:szCs w:val="24"/>
        </w:rPr>
        <w:t>Entrepreneurship</w:t>
      </w:r>
      <w:r w:rsidRPr="00B773E7">
        <w:rPr>
          <w:sz w:val="24"/>
          <w:szCs w:val="24"/>
        </w:rPr>
        <w:t xml:space="preserve"> (5th ed.). London, England: Pearson Education Limited.</w:t>
      </w:r>
    </w:p>
    <w:p w:rsidR="00913457" w:rsidRPr="00B773E7" w:rsidRDefault="00913457" w:rsidP="00B773E7">
      <w:pPr>
        <w:spacing w:after="0" w:line="240" w:lineRule="auto"/>
        <w:ind w:left="720" w:hanging="720"/>
        <w:rPr>
          <w:sz w:val="24"/>
          <w:szCs w:val="24"/>
        </w:rPr>
      </w:pPr>
      <w:r w:rsidRPr="00B773E7">
        <w:rPr>
          <w:sz w:val="24"/>
          <w:szCs w:val="24"/>
        </w:rPr>
        <w:t>Barringer, B., &amp; Ireland, D. (2012). Entrepreneurship. (4th ed.). London, Engl</w:t>
      </w:r>
      <w:r w:rsidR="00F35884" w:rsidRPr="00B773E7">
        <w:rPr>
          <w:sz w:val="24"/>
          <w:szCs w:val="24"/>
        </w:rPr>
        <w:t>and: Pearson Education Limited.</w:t>
      </w:r>
    </w:p>
    <w:p w:rsidR="00913457" w:rsidRPr="00B773E7" w:rsidRDefault="00913457" w:rsidP="00B773E7">
      <w:pPr>
        <w:spacing w:after="0" w:line="240" w:lineRule="auto"/>
        <w:ind w:left="720" w:hanging="720"/>
        <w:rPr>
          <w:sz w:val="24"/>
          <w:szCs w:val="24"/>
        </w:rPr>
      </w:pPr>
      <w:r w:rsidRPr="00B773E7">
        <w:rPr>
          <w:sz w:val="24"/>
          <w:szCs w:val="24"/>
        </w:rPr>
        <w:t>Barringer, B., &amp; Ireland, D. (2012). Entrepreneurship. (5th ed.). London, Engla</w:t>
      </w:r>
      <w:r w:rsidR="00F35884" w:rsidRPr="00B773E7">
        <w:rPr>
          <w:sz w:val="24"/>
          <w:szCs w:val="24"/>
        </w:rPr>
        <w:t>nd: Pearson Education Limited.</w:t>
      </w:r>
    </w:p>
    <w:p w:rsidR="00F35884" w:rsidRPr="00B773E7" w:rsidRDefault="00F35884" w:rsidP="00B773E7">
      <w:pPr>
        <w:spacing w:after="0" w:line="240" w:lineRule="auto"/>
        <w:ind w:left="720" w:hanging="720"/>
        <w:rPr>
          <w:sz w:val="24"/>
          <w:szCs w:val="24"/>
        </w:rPr>
      </w:pPr>
      <w:r w:rsidRPr="00B773E7">
        <w:rPr>
          <w:sz w:val="24"/>
          <w:szCs w:val="24"/>
        </w:rPr>
        <w:t>BeachCalifornia.com. (n.d.). California tourism statistics highlights. Retrieved from www.beachcalifornia.com/stats2.html</w:t>
      </w:r>
    </w:p>
    <w:p w:rsidR="00913457" w:rsidRPr="00B773E7" w:rsidRDefault="00913457" w:rsidP="00B773E7">
      <w:pPr>
        <w:spacing w:after="0" w:line="240" w:lineRule="auto"/>
        <w:ind w:left="720" w:hanging="720"/>
        <w:rPr>
          <w:sz w:val="24"/>
          <w:szCs w:val="24"/>
        </w:rPr>
      </w:pPr>
      <w:r w:rsidRPr="00B773E7">
        <w:rPr>
          <w:sz w:val="24"/>
          <w:szCs w:val="24"/>
        </w:rPr>
        <w:t>Biodiesel. (n.d.). Marine. Retrieved from</w:t>
      </w:r>
      <w:hyperlink r:id="rId29" w:history="1">
        <w:r w:rsidRPr="00B773E7">
          <w:rPr>
            <w:rStyle w:val="Hyperlink"/>
            <w:sz w:val="24"/>
            <w:szCs w:val="24"/>
          </w:rPr>
          <w:t xml:space="preserve"> http://www.biodiesel.org/using-biodiesel/market-segments/marine</w:t>
        </w:r>
      </w:hyperlink>
    </w:p>
    <w:p w:rsidR="00913457" w:rsidRPr="00B773E7" w:rsidRDefault="00913457" w:rsidP="00B773E7">
      <w:pPr>
        <w:spacing w:after="0" w:line="240" w:lineRule="auto"/>
        <w:ind w:left="720" w:hanging="720"/>
        <w:rPr>
          <w:sz w:val="24"/>
          <w:szCs w:val="24"/>
        </w:rPr>
      </w:pPr>
      <w:r w:rsidRPr="00B773E7">
        <w:rPr>
          <w:sz w:val="24"/>
          <w:szCs w:val="24"/>
        </w:rPr>
        <w:t>Black, A. (n.d.). Neptune memorial reef. Retrieved from</w:t>
      </w:r>
      <w:hyperlink r:id="rId30" w:history="1">
        <w:r w:rsidRPr="00B773E7">
          <w:rPr>
            <w:rStyle w:val="Hyperlink"/>
            <w:sz w:val="24"/>
            <w:szCs w:val="24"/>
          </w:rPr>
          <w:t xml:space="preserve"> http://www.atlasobscura.com/places/neptune-memorial-reef</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Boat Carbon Footprint. (2007). Calculate my boat carbon footprint. Retrieved from</w:t>
      </w:r>
      <w:hyperlink r:id="rId31" w:history="1">
        <w:r w:rsidRPr="00B773E7">
          <w:rPr>
            <w:rStyle w:val="Hyperlink"/>
            <w:sz w:val="24"/>
            <w:szCs w:val="24"/>
          </w:rPr>
          <w:t xml:space="preserve"> http://www.boatcarbonfootprint.com/</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Boatwise. (n.d.). Retrieved from</w:t>
      </w:r>
      <w:hyperlink r:id="rId32" w:history="1">
        <w:r w:rsidRPr="00B773E7">
          <w:rPr>
            <w:rStyle w:val="Hyperlink"/>
            <w:sz w:val="24"/>
            <w:szCs w:val="24"/>
          </w:rPr>
          <w:t xml:space="preserve"> http://www.boatwise.com/master100gtlicense.html</w:t>
        </w:r>
      </w:hyperlink>
    </w:p>
    <w:p w:rsidR="00913457" w:rsidRPr="00B773E7" w:rsidRDefault="00913457" w:rsidP="00B773E7">
      <w:pPr>
        <w:spacing w:after="0" w:line="240" w:lineRule="auto"/>
        <w:ind w:left="720" w:hanging="720"/>
        <w:rPr>
          <w:sz w:val="24"/>
          <w:szCs w:val="24"/>
        </w:rPr>
      </w:pPr>
      <w:r w:rsidRPr="00B773E7">
        <w:rPr>
          <w:sz w:val="24"/>
          <w:szCs w:val="24"/>
        </w:rPr>
        <w:t xml:space="preserve">Branders.com, 2013. Retrieved from </w:t>
      </w:r>
      <w:hyperlink r:id="rId33" w:history="1">
        <w:r w:rsidRPr="00B773E7">
          <w:rPr>
            <w:rStyle w:val="Hyperlink"/>
            <w:sz w:val="24"/>
            <w:szCs w:val="24"/>
          </w:rPr>
          <w:t>http://www.Branders.com</w:t>
        </w:r>
      </w:hyperlink>
    </w:p>
    <w:p w:rsidR="00913457" w:rsidRPr="00B773E7" w:rsidRDefault="00913457" w:rsidP="00B773E7">
      <w:pPr>
        <w:spacing w:after="0" w:line="240" w:lineRule="auto"/>
        <w:ind w:left="720" w:hanging="720"/>
        <w:rPr>
          <w:sz w:val="24"/>
          <w:szCs w:val="24"/>
        </w:rPr>
      </w:pPr>
      <w:r w:rsidRPr="00B773E7">
        <w:rPr>
          <w:i/>
          <w:iCs/>
          <w:sz w:val="24"/>
          <w:szCs w:val="24"/>
        </w:rPr>
        <w:t>Business assistance: MCCVB</w:t>
      </w:r>
      <w:r w:rsidRPr="00B773E7">
        <w:rPr>
          <w:sz w:val="24"/>
          <w:szCs w:val="24"/>
        </w:rPr>
        <w:t>. (2011). Retrieved from</w:t>
      </w:r>
      <w:hyperlink r:id="rId34" w:history="1">
        <w:r w:rsidRPr="00B773E7">
          <w:rPr>
            <w:rStyle w:val="Hyperlink"/>
            <w:sz w:val="24"/>
            <w:szCs w:val="24"/>
          </w:rPr>
          <w:t xml:space="preserve"> http://www.co.monterey.ca.us/EconomicDevelopment/visitors-convention-bureau.shtml</w:t>
        </w:r>
      </w:hyperlink>
    </w:p>
    <w:p w:rsidR="00913457" w:rsidRPr="00B773E7" w:rsidRDefault="00913457" w:rsidP="00B773E7">
      <w:pPr>
        <w:spacing w:after="0" w:line="240" w:lineRule="auto"/>
        <w:ind w:left="720" w:hanging="720"/>
        <w:rPr>
          <w:sz w:val="24"/>
          <w:szCs w:val="24"/>
        </w:rPr>
      </w:pPr>
      <w:r w:rsidRPr="00B773E7">
        <w:rPr>
          <w:i/>
          <w:iCs/>
          <w:sz w:val="24"/>
          <w:szCs w:val="24"/>
        </w:rPr>
        <w:t>California airports map</w:t>
      </w:r>
      <w:r w:rsidRPr="00B773E7">
        <w:rPr>
          <w:sz w:val="24"/>
          <w:szCs w:val="24"/>
        </w:rPr>
        <w:t>. (2012, February 27). Retrieved from</w:t>
      </w:r>
      <w:hyperlink r:id="rId35" w:history="1">
        <w:r w:rsidRPr="00B773E7">
          <w:rPr>
            <w:rStyle w:val="Hyperlink"/>
            <w:sz w:val="24"/>
            <w:szCs w:val="24"/>
          </w:rPr>
          <w:t xml:space="preserve"> http://www.mapsofworld.com/usa/states/california/california-airports.html</w:t>
        </w:r>
      </w:hyperlink>
    </w:p>
    <w:p w:rsidR="00913457" w:rsidRPr="00B773E7" w:rsidRDefault="00913457" w:rsidP="00B773E7">
      <w:pPr>
        <w:spacing w:after="0" w:line="240" w:lineRule="auto"/>
        <w:ind w:left="720" w:hanging="720"/>
        <w:rPr>
          <w:sz w:val="24"/>
          <w:szCs w:val="24"/>
        </w:rPr>
      </w:pPr>
      <w:r w:rsidRPr="00B773E7">
        <w:rPr>
          <w:sz w:val="24"/>
          <w:szCs w:val="24"/>
        </w:rPr>
        <w:t>Catalina Adventure Tours. (n.d.). The nautilus. Retrieved from</w:t>
      </w:r>
      <w:hyperlink r:id="rId36" w:history="1">
        <w:r w:rsidRPr="00B773E7">
          <w:rPr>
            <w:rStyle w:val="Hyperlink"/>
            <w:sz w:val="24"/>
            <w:szCs w:val="24"/>
          </w:rPr>
          <w:t xml:space="preserve"> http://www.catalinaadventuretours.com/tours/ocean-excursions/semi-submarine-the-nautilus</w:t>
        </w:r>
      </w:hyperlink>
    </w:p>
    <w:p w:rsidR="00913457" w:rsidRPr="00B773E7" w:rsidRDefault="00913457" w:rsidP="00B773E7">
      <w:pPr>
        <w:spacing w:after="0" w:line="240" w:lineRule="auto"/>
        <w:ind w:left="720" w:hanging="720"/>
        <w:rPr>
          <w:sz w:val="24"/>
          <w:szCs w:val="24"/>
        </w:rPr>
      </w:pPr>
      <w:r w:rsidRPr="00B773E7">
        <w:rPr>
          <w:sz w:val="24"/>
          <w:szCs w:val="24"/>
        </w:rPr>
        <w:t>Cay Marine, 2008. Retrieved from</w:t>
      </w:r>
      <w:hyperlink r:id="rId37" w:history="1">
        <w:r w:rsidRPr="00B773E7">
          <w:rPr>
            <w:rStyle w:val="Hyperlink"/>
            <w:sz w:val="24"/>
            <w:szCs w:val="24"/>
          </w:rPr>
          <w:t xml:space="preserve"> http://www.caymarineservice.com/</w:t>
        </w:r>
      </w:hyperlink>
    </w:p>
    <w:p w:rsidR="00913457" w:rsidRPr="00B773E7" w:rsidRDefault="00913457" w:rsidP="00B773E7">
      <w:pPr>
        <w:spacing w:after="0" w:line="240" w:lineRule="auto"/>
        <w:ind w:left="720" w:hanging="720"/>
        <w:rPr>
          <w:sz w:val="24"/>
          <w:szCs w:val="24"/>
        </w:rPr>
      </w:pPr>
      <w:r w:rsidRPr="00B773E7">
        <w:rPr>
          <w:i/>
          <w:iCs/>
          <w:sz w:val="24"/>
          <w:szCs w:val="24"/>
        </w:rPr>
        <w:t>Chambers &amp; associations</w:t>
      </w:r>
      <w:r w:rsidRPr="00B773E7">
        <w:rPr>
          <w:sz w:val="24"/>
          <w:szCs w:val="24"/>
        </w:rPr>
        <w:t>. (n.d.). Retrieved from</w:t>
      </w:r>
      <w:hyperlink r:id="rId38" w:history="1">
        <w:r w:rsidRPr="00B773E7">
          <w:rPr>
            <w:rStyle w:val="Hyperlink"/>
            <w:sz w:val="24"/>
            <w:szCs w:val="24"/>
          </w:rPr>
          <w:t xml:space="preserve"> http://www.montereycountywib.org/partners/chambers/</w:t>
        </w:r>
      </w:hyperlink>
    </w:p>
    <w:p w:rsidR="00913457" w:rsidRPr="00B773E7" w:rsidRDefault="00913457" w:rsidP="00B773E7">
      <w:pPr>
        <w:spacing w:after="0" w:line="240" w:lineRule="auto"/>
        <w:ind w:left="720" w:hanging="720"/>
        <w:rPr>
          <w:sz w:val="24"/>
          <w:szCs w:val="24"/>
        </w:rPr>
      </w:pPr>
      <w:r w:rsidRPr="00B773E7">
        <w:rPr>
          <w:i/>
          <w:iCs/>
          <w:sz w:val="24"/>
          <w:szCs w:val="24"/>
        </w:rPr>
        <w:t>Choosing the right engine package</w:t>
      </w:r>
      <w:r w:rsidRPr="00B773E7">
        <w:rPr>
          <w:sz w:val="24"/>
          <w:szCs w:val="24"/>
        </w:rPr>
        <w:t>. (2013). Retrieved from</w:t>
      </w:r>
      <w:hyperlink r:id="rId39" w:history="1">
        <w:r w:rsidRPr="00B773E7">
          <w:rPr>
            <w:rStyle w:val="Hyperlink"/>
            <w:sz w:val="24"/>
            <w:szCs w:val="24"/>
          </w:rPr>
          <w:t xml:space="preserve"> http://www.discoverboating.ca/buying/engine.aspx</w:t>
        </w:r>
      </w:hyperlink>
    </w:p>
    <w:p w:rsidR="00913457" w:rsidRPr="00B773E7" w:rsidRDefault="00913457" w:rsidP="00B773E7">
      <w:pPr>
        <w:spacing w:after="0" w:line="240" w:lineRule="auto"/>
        <w:ind w:left="720" w:hanging="720"/>
        <w:rPr>
          <w:sz w:val="24"/>
          <w:szCs w:val="24"/>
        </w:rPr>
      </w:pPr>
      <w:r w:rsidRPr="00B773E7">
        <w:rPr>
          <w:sz w:val="24"/>
          <w:szCs w:val="24"/>
        </w:rPr>
        <w:t>Citydata.com. (n.d.). Miami: Economy. Retrieved from</w:t>
      </w:r>
      <w:hyperlink r:id="rId40" w:history="1">
        <w:r w:rsidRPr="00B773E7">
          <w:rPr>
            <w:rStyle w:val="Hyperlink"/>
            <w:sz w:val="24"/>
            <w:szCs w:val="24"/>
          </w:rPr>
          <w:t xml:space="preserve"> http://www.city-data.com/us-cities/The-South/Miami-Economy.html</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Climatezone.com. (n.d.). Climate information for miami. Retrieved from</w:t>
      </w:r>
      <w:hyperlink r:id="rId41" w:history="1">
        <w:r w:rsidRPr="00B773E7">
          <w:rPr>
            <w:rStyle w:val="Hyperlink"/>
            <w:sz w:val="24"/>
            <w:szCs w:val="24"/>
          </w:rPr>
          <w:t xml:space="preserve"> http://www.climate-zone.com/climate/united-states/florida/miami/</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i/>
          <w:iCs/>
          <w:sz w:val="24"/>
          <w:szCs w:val="24"/>
        </w:rPr>
        <w:t>Conservation: rescue &amp; rehabilitation</w:t>
      </w:r>
      <w:r w:rsidRPr="00B773E7">
        <w:rPr>
          <w:sz w:val="24"/>
          <w:szCs w:val="24"/>
        </w:rPr>
        <w:t>. (2013). Retrieved from</w:t>
      </w:r>
      <w:hyperlink r:id="rId42" w:history="1">
        <w:r w:rsidRPr="00B773E7">
          <w:rPr>
            <w:rStyle w:val="Hyperlink"/>
            <w:sz w:val="24"/>
            <w:szCs w:val="24"/>
          </w:rPr>
          <w:t xml:space="preserve"> http://miamiseaquarium.com/AboutUs/Conservation/Rescue-Rehabilitation</w:t>
        </w:r>
      </w:hyperlink>
    </w:p>
    <w:p w:rsidR="00913457" w:rsidRPr="00B773E7" w:rsidRDefault="00913457" w:rsidP="00B773E7">
      <w:pPr>
        <w:spacing w:after="0" w:line="240" w:lineRule="auto"/>
        <w:ind w:left="720" w:hanging="720"/>
        <w:rPr>
          <w:sz w:val="24"/>
          <w:szCs w:val="24"/>
        </w:rPr>
      </w:pPr>
      <w:r w:rsidRPr="00B773E7">
        <w:rPr>
          <w:sz w:val="24"/>
          <w:szCs w:val="24"/>
        </w:rPr>
        <w:t xml:space="preserve">Consumers and Changing Retail Markets. (2012). </w:t>
      </w:r>
      <w:r w:rsidRPr="00B773E7">
        <w:rPr>
          <w:i/>
          <w:iCs/>
          <w:sz w:val="24"/>
          <w:szCs w:val="24"/>
        </w:rPr>
        <w:t>Industry Canada, Government of Canada</w:t>
      </w:r>
      <w:r w:rsidRPr="00B773E7">
        <w:rPr>
          <w:sz w:val="24"/>
          <w:szCs w:val="24"/>
        </w:rPr>
        <w:t>. Retrieved from</w:t>
      </w:r>
      <w:hyperlink r:id="rId43" w:history="1">
        <w:r w:rsidRPr="00B773E7">
          <w:rPr>
            <w:rStyle w:val="Hyperlink"/>
            <w:sz w:val="24"/>
            <w:szCs w:val="24"/>
          </w:rPr>
          <w:t xml:space="preserve"> http://www.ic.gc.ca/eic/site/oca-bc.nsf/eng/ca02096.html</w:t>
        </w:r>
      </w:hyperlink>
    </w:p>
    <w:p w:rsidR="00913457" w:rsidRPr="00B773E7" w:rsidRDefault="00913457" w:rsidP="00B773E7">
      <w:pPr>
        <w:spacing w:after="0" w:line="240" w:lineRule="auto"/>
        <w:ind w:left="720" w:hanging="720"/>
        <w:rPr>
          <w:sz w:val="24"/>
          <w:szCs w:val="24"/>
        </w:rPr>
      </w:pPr>
      <w:r w:rsidRPr="00B773E7">
        <w:rPr>
          <w:i/>
          <w:iCs/>
          <w:sz w:val="24"/>
          <w:szCs w:val="24"/>
        </w:rPr>
        <w:lastRenderedPageBreak/>
        <w:t>Davy Jones' Locker</w:t>
      </w:r>
      <w:r w:rsidRPr="00B773E7">
        <w:rPr>
          <w:sz w:val="24"/>
          <w:szCs w:val="24"/>
        </w:rPr>
        <w:t>. (2013, November 5). Retrieved from</w:t>
      </w:r>
      <w:hyperlink r:id="rId44" w:history="1">
        <w:r w:rsidRPr="00B773E7">
          <w:rPr>
            <w:rStyle w:val="Hyperlink"/>
            <w:sz w:val="24"/>
            <w:szCs w:val="24"/>
          </w:rPr>
          <w:t xml:space="preserve"> http://en.wikipedia.org/wiki/Davy_Jones'_Locker</w:t>
        </w:r>
      </w:hyperlink>
    </w:p>
    <w:p w:rsidR="00913457" w:rsidRPr="00B773E7" w:rsidRDefault="00913457" w:rsidP="00B773E7">
      <w:pPr>
        <w:spacing w:after="0" w:line="240" w:lineRule="auto"/>
        <w:ind w:left="720" w:hanging="720"/>
        <w:rPr>
          <w:sz w:val="24"/>
          <w:szCs w:val="24"/>
        </w:rPr>
      </w:pPr>
      <w:r w:rsidRPr="00B773E7">
        <w:rPr>
          <w:sz w:val="24"/>
          <w:szCs w:val="24"/>
        </w:rPr>
        <w:t>DiveSpot.com. (n.d.). Christ of the abyss. Retrieved from</w:t>
      </w:r>
      <w:hyperlink r:id="rId45" w:history="1">
        <w:r w:rsidRPr="00B773E7">
          <w:rPr>
            <w:rStyle w:val="Hyperlink"/>
            <w:sz w:val="24"/>
            <w:szCs w:val="24"/>
          </w:rPr>
          <w:t xml:space="preserve"> http://www.divespots.com/scuba-diving-spots/florida/florida-keys/key-largo/spots/christ-of-the-abyss</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DiveSpot.com. (n.d.). Jose cuervo. Retrieved from</w:t>
      </w:r>
      <w:hyperlink r:id="rId46" w:history="1">
        <w:r w:rsidRPr="00B773E7">
          <w:rPr>
            <w:rStyle w:val="Hyperlink"/>
            <w:sz w:val="24"/>
            <w:szCs w:val="24"/>
          </w:rPr>
          <w:t xml:space="preserve"> http://www.divespots.com/scuba-diving-spots/florida/miami/spots/jose-cuervo</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Earth Justice. (n.d.). California and fracking. Retrieved from</w:t>
      </w:r>
      <w:hyperlink r:id="rId47" w:history="1">
        <w:r w:rsidRPr="00B773E7">
          <w:rPr>
            <w:rStyle w:val="Hyperlink"/>
            <w:sz w:val="24"/>
            <w:szCs w:val="24"/>
          </w:rPr>
          <w:t xml:space="preserve"> http://earthjustice.org/features/campaigns/california-and-fracking</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Economic Development Department. (2011). At a glance. Retrieved from</w:t>
      </w:r>
      <w:hyperlink r:id="rId48" w:history="1">
        <w:r w:rsidRPr="00B773E7">
          <w:rPr>
            <w:rStyle w:val="Hyperlink"/>
            <w:sz w:val="24"/>
            <w:szCs w:val="24"/>
          </w:rPr>
          <w:t xml:space="preserve"> http://www.co.monterey.ca.us/EconomicDevelopment/at-a-glance.shtml</w:t>
        </w:r>
      </w:hyperlink>
      <w:r w:rsidRPr="00B773E7">
        <w:rPr>
          <w:sz w:val="24"/>
          <w:szCs w:val="24"/>
        </w:rPr>
        <w:t xml:space="preserve"> </w:t>
      </w:r>
    </w:p>
    <w:p w:rsidR="00913457" w:rsidRPr="00B773E7" w:rsidRDefault="005C0927" w:rsidP="00B773E7">
      <w:pPr>
        <w:spacing w:after="0" w:line="240" w:lineRule="auto"/>
        <w:ind w:left="720" w:hanging="720"/>
        <w:rPr>
          <w:sz w:val="24"/>
          <w:szCs w:val="24"/>
        </w:rPr>
      </w:pPr>
      <w:hyperlink r:id="rId49" w:history="1">
        <w:r w:rsidR="00913457" w:rsidRPr="00B773E7">
          <w:rPr>
            <w:rStyle w:val="Hyperlink"/>
            <w:sz w:val="24"/>
            <w:szCs w:val="24"/>
          </w:rPr>
          <w:t xml:space="preserve">Examiner. (2012, May 29). </w:t>
        </w:r>
        <w:r w:rsidR="00913457" w:rsidRPr="00B773E7">
          <w:rPr>
            <w:rStyle w:val="Hyperlink"/>
            <w:i/>
            <w:iCs/>
            <w:sz w:val="24"/>
            <w:szCs w:val="24"/>
          </w:rPr>
          <w:t>Baby boomer women control most of nation's wealth</w:t>
        </w:r>
        <w:r w:rsidR="00913457" w:rsidRPr="00B773E7">
          <w:rPr>
            <w:rStyle w:val="Hyperlink"/>
            <w:sz w:val="24"/>
            <w:szCs w:val="24"/>
          </w:rPr>
          <w:t>.  Retrieved from  http://www.examiner.com/article/baby-boomers-still-control-most-of-nation-s-wealth</w:t>
        </w:r>
      </w:hyperlink>
    </w:p>
    <w:p w:rsidR="00913457" w:rsidRPr="00B773E7" w:rsidRDefault="00913457" w:rsidP="00B773E7">
      <w:pPr>
        <w:spacing w:after="0" w:line="240" w:lineRule="auto"/>
        <w:ind w:left="720" w:hanging="720"/>
        <w:rPr>
          <w:sz w:val="24"/>
          <w:szCs w:val="24"/>
        </w:rPr>
      </w:pPr>
      <w:r w:rsidRPr="00B773E7">
        <w:rPr>
          <w:i/>
          <w:iCs/>
          <w:sz w:val="24"/>
          <w:szCs w:val="24"/>
        </w:rPr>
        <w:t>Florida airports map</w:t>
      </w:r>
      <w:r w:rsidRPr="00B773E7">
        <w:rPr>
          <w:sz w:val="24"/>
          <w:szCs w:val="24"/>
        </w:rPr>
        <w:t>. (2012, February 28). Retrieved from</w:t>
      </w:r>
      <w:hyperlink r:id="rId50" w:history="1">
        <w:r w:rsidRPr="00B773E7">
          <w:rPr>
            <w:rStyle w:val="Hyperlink"/>
            <w:sz w:val="24"/>
            <w:szCs w:val="24"/>
          </w:rPr>
          <w:t xml:space="preserve"> http://www.mapsofworld.com/usa/states/florida/florida-airports.html</w:t>
        </w:r>
      </w:hyperlink>
    </w:p>
    <w:p w:rsidR="00913457" w:rsidRPr="00B773E7" w:rsidRDefault="00913457" w:rsidP="00B773E7">
      <w:pPr>
        <w:spacing w:after="0" w:line="240" w:lineRule="auto"/>
        <w:ind w:left="720" w:hanging="720"/>
        <w:rPr>
          <w:sz w:val="24"/>
          <w:szCs w:val="24"/>
        </w:rPr>
      </w:pPr>
      <w:r w:rsidRPr="00B773E7">
        <w:rPr>
          <w:sz w:val="24"/>
          <w:szCs w:val="24"/>
        </w:rPr>
        <w:t>Florida Department of Environmental Protection. (n.d.). Florida geographical survey. Retrieved from</w:t>
      </w:r>
      <w:hyperlink r:id="rId51" w:history="1">
        <w:r w:rsidRPr="00B773E7">
          <w:rPr>
            <w:rStyle w:val="Hyperlink"/>
            <w:sz w:val="24"/>
            <w:szCs w:val="24"/>
          </w:rPr>
          <w:t xml:space="preserve"> http://www.dep.state.fl.us/geology/geologictopics/hazards/tsunamis.htm</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Food and Water watch. (n.d.). Fracking. Retrieved from</w:t>
      </w:r>
      <w:hyperlink r:id="rId52" w:history="1">
        <w:r w:rsidRPr="00B773E7">
          <w:rPr>
            <w:rStyle w:val="Hyperlink"/>
            <w:sz w:val="24"/>
            <w:szCs w:val="24"/>
          </w:rPr>
          <w:t xml:space="preserve"> http://www.foodandwaterwatch.org/water/fracking/</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 xml:space="preserve">GreatSchools.org. (2013). </w:t>
      </w:r>
      <w:r w:rsidRPr="00B773E7">
        <w:rPr>
          <w:i/>
          <w:iCs/>
          <w:sz w:val="24"/>
          <w:szCs w:val="24"/>
        </w:rPr>
        <w:t>Public schools</w:t>
      </w:r>
      <w:r w:rsidRPr="00B773E7">
        <w:rPr>
          <w:sz w:val="24"/>
          <w:szCs w:val="24"/>
        </w:rPr>
        <w:t>. Retrieved from</w:t>
      </w:r>
      <w:hyperlink r:id="rId53" w:history="1">
        <w:r w:rsidRPr="00B773E7">
          <w:rPr>
            <w:rStyle w:val="Hyperlink"/>
            <w:sz w:val="24"/>
            <w:szCs w:val="24"/>
            <w:u w:val="none"/>
          </w:rPr>
          <w:t xml:space="preserve"> http://www.greatschools.org/search/search.page?search_type=0&amp;q=monterey&amp;state=CA</w:t>
        </w:r>
      </w:hyperlink>
    </w:p>
    <w:p w:rsidR="00913457" w:rsidRPr="00B773E7" w:rsidRDefault="00913457" w:rsidP="00B773E7">
      <w:pPr>
        <w:spacing w:after="0" w:line="240" w:lineRule="auto"/>
        <w:ind w:left="720" w:hanging="720"/>
        <w:rPr>
          <w:sz w:val="24"/>
          <w:szCs w:val="24"/>
        </w:rPr>
      </w:pPr>
      <w:r w:rsidRPr="00B773E7">
        <w:rPr>
          <w:sz w:val="24"/>
          <w:szCs w:val="24"/>
        </w:rPr>
        <w:t>Hackett, D. (2012, 02 13). Top ten issues facing florida legislation. Retrieved from</w:t>
      </w:r>
      <w:hyperlink r:id="rId54" w:history="1">
        <w:r w:rsidRPr="00B773E7">
          <w:rPr>
            <w:rStyle w:val="Hyperlink"/>
            <w:sz w:val="24"/>
            <w:szCs w:val="24"/>
          </w:rPr>
          <w:t xml:space="preserve"> http://politics.heraldtribune.com/slideshow/top-10-issues-facing-florida-legislature/</w:t>
        </w:r>
      </w:hyperlink>
      <w:r w:rsidRPr="00B773E7">
        <w:rPr>
          <w:sz w:val="24"/>
          <w:szCs w:val="24"/>
        </w:rPr>
        <w:t xml:space="preserve"> </w:t>
      </w:r>
    </w:p>
    <w:p w:rsidR="00913457" w:rsidRPr="00B773E7" w:rsidRDefault="005C0927" w:rsidP="00B773E7">
      <w:pPr>
        <w:spacing w:after="0" w:line="240" w:lineRule="auto"/>
        <w:ind w:left="720" w:hanging="720"/>
        <w:rPr>
          <w:sz w:val="24"/>
          <w:szCs w:val="24"/>
        </w:rPr>
      </w:pPr>
      <w:hyperlink r:id="rId55" w:history="1">
        <w:r w:rsidR="00913457" w:rsidRPr="00B773E7">
          <w:rPr>
            <w:rStyle w:val="Hyperlink"/>
            <w:sz w:val="24"/>
            <w:szCs w:val="24"/>
            <w:u w:val="none"/>
          </w:rPr>
          <w:t xml:space="preserve">Harrison, L. (2007). </w:t>
        </w:r>
        <w:r w:rsidR="00913457" w:rsidRPr="00B773E7">
          <w:rPr>
            <w:rStyle w:val="Hyperlink"/>
            <w:i/>
            <w:iCs/>
            <w:sz w:val="24"/>
            <w:szCs w:val="24"/>
            <w:u w:val="none"/>
          </w:rPr>
          <w:t>Managing toda'ys multigenerational workforce</w:t>
        </w:r>
        <w:r w:rsidR="00913457" w:rsidRPr="00B773E7">
          <w:rPr>
            <w:rStyle w:val="Hyperlink"/>
            <w:sz w:val="24"/>
            <w:szCs w:val="24"/>
            <w:u w:val="none"/>
          </w:rPr>
          <w:t>. Retrieved from http://www.belloaks.com/media/BAhbBlsHOgZmIk4yMDExLzEyLzE0LzE1XzM2XzAyXzYxMF85XzEwXzA4X0JPX0J1c2luZXNzX0ZvcnVtX0dlbmVyYXRpb25zX0F0X1dvcmsucGRm</w:t>
        </w:r>
      </w:hyperlink>
    </w:p>
    <w:p w:rsidR="00913457" w:rsidRPr="00B773E7" w:rsidRDefault="00913457" w:rsidP="00B773E7">
      <w:pPr>
        <w:spacing w:after="0" w:line="240" w:lineRule="auto"/>
        <w:ind w:left="720" w:hanging="720"/>
        <w:rPr>
          <w:rStyle w:val="Hyperlink"/>
          <w:sz w:val="24"/>
          <w:szCs w:val="24"/>
        </w:rPr>
      </w:pPr>
      <w:r w:rsidRPr="00B773E7">
        <w:rPr>
          <w:i/>
          <w:iCs/>
          <w:sz w:val="24"/>
          <w:szCs w:val="24"/>
        </w:rPr>
        <w:t>Instagram</w:t>
      </w:r>
      <w:r w:rsidRPr="00B773E7">
        <w:rPr>
          <w:sz w:val="24"/>
          <w:szCs w:val="24"/>
        </w:rPr>
        <w:t>. (2013). Retrieved from</w:t>
      </w:r>
      <w:hyperlink r:id="rId56" w:history="1">
        <w:r w:rsidRPr="00B773E7">
          <w:rPr>
            <w:rStyle w:val="Hyperlink"/>
            <w:sz w:val="24"/>
            <w:szCs w:val="24"/>
          </w:rPr>
          <w:t xml:space="preserve"> http://instagram.com/</w:t>
        </w:r>
      </w:hyperlink>
    </w:p>
    <w:p w:rsidR="00310387" w:rsidRPr="00B773E7" w:rsidRDefault="00310387" w:rsidP="00B773E7">
      <w:pPr>
        <w:spacing w:after="0" w:line="240" w:lineRule="auto"/>
        <w:ind w:left="720" w:hanging="720"/>
        <w:rPr>
          <w:sz w:val="24"/>
          <w:szCs w:val="24"/>
        </w:rPr>
      </w:pPr>
      <w:r w:rsidRPr="00B773E7">
        <w:rPr>
          <w:sz w:val="24"/>
          <w:szCs w:val="24"/>
        </w:rPr>
        <w:t>International Water Ski Federation. (n.d.). Water skiing, boating and the environment issues and impacts. Retrieved from http://www.iwsf.com/EnvironmentalHandbook/iwsfecpartb.htm</w:t>
      </w:r>
    </w:p>
    <w:p w:rsidR="00913457" w:rsidRPr="00B773E7" w:rsidRDefault="00913457" w:rsidP="00B773E7">
      <w:pPr>
        <w:spacing w:after="0" w:line="240" w:lineRule="auto"/>
        <w:rPr>
          <w:sz w:val="24"/>
          <w:szCs w:val="24"/>
        </w:rPr>
      </w:pPr>
      <w:r w:rsidRPr="00B773E7">
        <w:rPr>
          <w:sz w:val="24"/>
          <w:szCs w:val="24"/>
        </w:rPr>
        <w:t xml:space="preserve">Mangold, W. G., &amp; Faulds, D. G. (2009). Social media: The new hybrid element of the promotion mix. </w:t>
      </w:r>
      <w:r w:rsidRPr="00B773E7">
        <w:rPr>
          <w:i/>
          <w:iCs/>
          <w:sz w:val="24"/>
          <w:szCs w:val="24"/>
        </w:rPr>
        <w:t>Business Horizons</w:t>
      </w:r>
      <w:r w:rsidRPr="00B773E7">
        <w:rPr>
          <w:sz w:val="24"/>
          <w:szCs w:val="24"/>
        </w:rPr>
        <w:t xml:space="preserve">, </w:t>
      </w:r>
      <w:r w:rsidRPr="00B773E7">
        <w:rPr>
          <w:i/>
          <w:iCs/>
          <w:sz w:val="24"/>
          <w:szCs w:val="24"/>
        </w:rPr>
        <w:t>52</w:t>
      </w:r>
      <w:r w:rsidRPr="00B773E7">
        <w:rPr>
          <w:sz w:val="24"/>
          <w:szCs w:val="24"/>
        </w:rPr>
        <w:t>, 357-365. doi: 10.1016/j.bushor.2009.03.002</w:t>
      </w:r>
    </w:p>
    <w:p w:rsidR="00913457" w:rsidRPr="00B773E7" w:rsidRDefault="00913457" w:rsidP="00B773E7">
      <w:pPr>
        <w:spacing w:after="0" w:line="240" w:lineRule="auto"/>
        <w:ind w:left="720" w:hanging="720"/>
        <w:rPr>
          <w:sz w:val="24"/>
          <w:szCs w:val="24"/>
        </w:rPr>
      </w:pPr>
      <w:r w:rsidRPr="00B773E7">
        <w:rPr>
          <w:sz w:val="24"/>
          <w:szCs w:val="24"/>
        </w:rPr>
        <w:t>Miami Beach Marina, nd. Retrieved from</w:t>
      </w:r>
      <w:hyperlink r:id="rId57" w:history="1">
        <w:r w:rsidRPr="00B773E7">
          <w:rPr>
            <w:rStyle w:val="Hyperlink"/>
            <w:sz w:val="24"/>
            <w:szCs w:val="24"/>
          </w:rPr>
          <w:t xml:space="preserve"> http://www.miamibeachmarina.com/home/</w:t>
        </w:r>
      </w:hyperlink>
    </w:p>
    <w:p w:rsidR="00913457" w:rsidRPr="00B773E7" w:rsidRDefault="00913457" w:rsidP="00B773E7">
      <w:pPr>
        <w:spacing w:after="0" w:line="240" w:lineRule="auto"/>
        <w:ind w:left="720" w:hanging="720"/>
        <w:rPr>
          <w:sz w:val="24"/>
          <w:szCs w:val="24"/>
        </w:rPr>
      </w:pPr>
      <w:r w:rsidRPr="00B773E7">
        <w:rPr>
          <w:i/>
          <w:iCs/>
          <w:sz w:val="24"/>
          <w:szCs w:val="24"/>
        </w:rPr>
        <w:t>Miami chambers of commerce</w:t>
      </w:r>
      <w:r w:rsidRPr="00B773E7">
        <w:rPr>
          <w:sz w:val="24"/>
          <w:szCs w:val="24"/>
        </w:rPr>
        <w:t>. (n.d.). Retrieved from</w:t>
      </w:r>
      <w:hyperlink r:id="rId58" w:history="1">
        <w:r w:rsidRPr="00B773E7">
          <w:rPr>
            <w:rStyle w:val="Hyperlink"/>
            <w:sz w:val="24"/>
            <w:szCs w:val="24"/>
          </w:rPr>
          <w:t xml:space="preserve"> http://www.yellowpages.com/miami-fl/chambers-of-commerce</w:t>
        </w:r>
      </w:hyperlink>
    </w:p>
    <w:p w:rsidR="00F35884" w:rsidRPr="00B773E7" w:rsidRDefault="00913457" w:rsidP="00B773E7">
      <w:pPr>
        <w:spacing w:after="0" w:line="240" w:lineRule="auto"/>
        <w:ind w:left="720" w:hanging="720"/>
        <w:rPr>
          <w:sz w:val="24"/>
          <w:szCs w:val="24"/>
        </w:rPr>
      </w:pPr>
      <w:r w:rsidRPr="00B773E7">
        <w:rPr>
          <w:sz w:val="24"/>
          <w:szCs w:val="24"/>
        </w:rPr>
        <w:t>Miami-Dade County Hurricane Guide. (n.d.). 2013 hurricane website. Retrieved from</w:t>
      </w:r>
      <w:hyperlink r:id="rId59" w:history="1">
        <w:r w:rsidRPr="00B773E7">
          <w:rPr>
            <w:rStyle w:val="Hyperlink"/>
            <w:sz w:val="24"/>
            <w:szCs w:val="24"/>
          </w:rPr>
          <w:t xml:space="preserve"> http://www.miamidade.gov/hurricane/</w:t>
        </w:r>
      </w:hyperlink>
      <w:r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i/>
          <w:iCs/>
          <w:sz w:val="24"/>
          <w:szCs w:val="24"/>
        </w:rPr>
        <w:t>Monterey bay aquarium</w:t>
      </w:r>
      <w:r w:rsidRPr="00B773E7">
        <w:rPr>
          <w:sz w:val="24"/>
          <w:szCs w:val="24"/>
        </w:rPr>
        <w:t>. (2013). Retrieved from</w:t>
      </w:r>
      <w:hyperlink r:id="rId60" w:history="1">
        <w:r w:rsidRPr="00B773E7">
          <w:rPr>
            <w:rStyle w:val="Hyperlink"/>
            <w:sz w:val="24"/>
            <w:szCs w:val="24"/>
          </w:rPr>
          <w:t xml:space="preserve"> http://www.montereybayaquarium.org/</w:t>
        </w:r>
      </w:hyperlink>
    </w:p>
    <w:p w:rsidR="00913457" w:rsidRPr="00B773E7" w:rsidRDefault="00913457" w:rsidP="00B773E7">
      <w:pPr>
        <w:spacing w:after="0" w:line="240" w:lineRule="auto"/>
        <w:ind w:left="720" w:hanging="720"/>
        <w:rPr>
          <w:sz w:val="24"/>
          <w:szCs w:val="24"/>
        </w:rPr>
      </w:pPr>
      <w:r w:rsidRPr="00B773E7">
        <w:rPr>
          <w:sz w:val="24"/>
          <w:szCs w:val="24"/>
        </w:rPr>
        <w:t>Monterey Bay Aquarium. (n.d.). Retrieved from</w:t>
      </w:r>
      <w:hyperlink r:id="rId61" w:history="1">
        <w:r w:rsidRPr="00B773E7">
          <w:rPr>
            <w:rStyle w:val="Hyperlink"/>
            <w:sz w:val="24"/>
            <w:szCs w:val="24"/>
          </w:rPr>
          <w:t xml:space="preserve"> http://www.montereybayaquarium.org</w:t>
        </w:r>
      </w:hyperlink>
      <w:r w:rsidRPr="00B773E7">
        <w:rPr>
          <w:sz w:val="24"/>
          <w:szCs w:val="24"/>
        </w:rPr>
        <w:t xml:space="preserve"> (Monterey Bay Aquarium)</w:t>
      </w:r>
    </w:p>
    <w:p w:rsidR="00913457" w:rsidRPr="00B773E7" w:rsidRDefault="00913457" w:rsidP="00B773E7">
      <w:pPr>
        <w:spacing w:after="0" w:line="240" w:lineRule="auto"/>
        <w:ind w:left="720" w:hanging="720"/>
        <w:rPr>
          <w:sz w:val="24"/>
          <w:szCs w:val="24"/>
        </w:rPr>
      </w:pPr>
      <w:r w:rsidRPr="00B773E7">
        <w:rPr>
          <w:sz w:val="24"/>
          <w:szCs w:val="24"/>
        </w:rPr>
        <w:lastRenderedPageBreak/>
        <w:t>Monterey Bay Aquarium. (n.d.). Wild seafood issues: Illegal fishing. Retrieved from http://www.montereybayaquarium.org/cr/cr_seafoodwatch/issues/wildseafood_illegalfishing.aspx</w:t>
      </w:r>
    </w:p>
    <w:p w:rsidR="00913457" w:rsidRPr="00B773E7" w:rsidRDefault="00913457" w:rsidP="00B773E7">
      <w:pPr>
        <w:spacing w:after="0" w:line="240" w:lineRule="auto"/>
        <w:ind w:left="720" w:hanging="720"/>
        <w:rPr>
          <w:sz w:val="24"/>
          <w:szCs w:val="24"/>
        </w:rPr>
      </w:pPr>
      <w:r w:rsidRPr="00B773E7">
        <w:rPr>
          <w:sz w:val="24"/>
          <w:szCs w:val="24"/>
        </w:rPr>
        <w:t xml:space="preserve">Monterey Bay Design, 2013. Retrieved from </w:t>
      </w:r>
      <w:r w:rsidRPr="00B773E7">
        <w:rPr>
          <w:sz w:val="24"/>
          <w:szCs w:val="24"/>
          <w:u w:val="single"/>
        </w:rPr>
        <w:t>http://www.montereybaydesign.com/</w:t>
      </w:r>
    </w:p>
    <w:p w:rsidR="00913457" w:rsidRPr="00B773E7" w:rsidRDefault="00913457" w:rsidP="00B773E7">
      <w:pPr>
        <w:spacing w:after="0" w:line="240" w:lineRule="auto"/>
        <w:ind w:left="720" w:hanging="720"/>
        <w:rPr>
          <w:sz w:val="24"/>
          <w:szCs w:val="24"/>
        </w:rPr>
      </w:pPr>
      <w:r w:rsidRPr="00B773E7">
        <w:rPr>
          <w:sz w:val="24"/>
          <w:szCs w:val="24"/>
        </w:rPr>
        <w:t>Monterey County Farm Bureau. (n.d.). Economy. Retrieved from</w:t>
      </w:r>
      <w:hyperlink r:id="rId62" w:history="1">
        <w:r w:rsidRPr="00B773E7">
          <w:rPr>
            <w:rStyle w:val="Hyperlink"/>
            <w:sz w:val="24"/>
            <w:szCs w:val="24"/>
          </w:rPr>
          <w:t xml:space="preserve"> http://montereycfb.com/index.php?page=economy</w:t>
        </w:r>
      </w:hyperlink>
      <w:r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i/>
          <w:iCs/>
          <w:sz w:val="24"/>
          <w:szCs w:val="24"/>
        </w:rPr>
        <w:t>Monterey’s old fisherman's wharf</w:t>
      </w:r>
      <w:r w:rsidRPr="00B773E7">
        <w:rPr>
          <w:sz w:val="24"/>
          <w:szCs w:val="24"/>
        </w:rPr>
        <w:t xml:space="preserve">. (n.d.). Retrieved from </w:t>
      </w:r>
      <w:r w:rsidRPr="00B773E7">
        <w:rPr>
          <w:sz w:val="24"/>
          <w:szCs w:val="24"/>
          <w:u w:val="single"/>
        </w:rPr>
        <w:t>http://montereywharf.com/uploads/PDFs/Wharf VIP Card Press Release.pdf</w:t>
      </w:r>
    </w:p>
    <w:p w:rsidR="00913457" w:rsidRPr="00B773E7" w:rsidRDefault="00913457" w:rsidP="00B773E7">
      <w:pPr>
        <w:spacing w:after="0" w:line="240" w:lineRule="auto"/>
        <w:ind w:left="720" w:hanging="720"/>
        <w:rPr>
          <w:sz w:val="24"/>
          <w:szCs w:val="24"/>
        </w:rPr>
      </w:pPr>
      <w:r w:rsidRPr="00B773E7">
        <w:rPr>
          <w:sz w:val="24"/>
          <w:szCs w:val="24"/>
        </w:rPr>
        <w:t>NAICS Association. (n.d.). 487210 scenic and sightseeing transportation, water. Retrieved from</w:t>
      </w:r>
      <w:hyperlink r:id="rId63" w:history="1">
        <w:r w:rsidRPr="00B773E7">
          <w:rPr>
            <w:rStyle w:val="Hyperlink"/>
            <w:sz w:val="24"/>
            <w:szCs w:val="24"/>
          </w:rPr>
          <w:t xml:space="preserve"> http://www.naics.com/free-code-search/naicsdescription.php?code=487210</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Obama Care Facts. (n.d.). Obamacare small business facts. Retrieved from</w:t>
      </w:r>
      <w:hyperlink r:id="rId64" w:history="1">
        <w:r w:rsidRPr="00B773E7">
          <w:rPr>
            <w:rStyle w:val="Hyperlink"/>
            <w:sz w:val="24"/>
            <w:szCs w:val="24"/>
          </w:rPr>
          <w:t xml:space="preserve"> http://obamacarefacts.com/obamacare-smallbusiness.php</w:t>
        </w:r>
      </w:hyperlink>
      <w:r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 xml:space="preserve">Padberg, N. (2012, August 20). </w:t>
      </w:r>
      <w:r w:rsidRPr="00B773E7">
        <w:rPr>
          <w:i/>
          <w:iCs/>
          <w:sz w:val="24"/>
          <w:szCs w:val="24"/>
        </w:rPr>
        <w:t>Baby boomers control 70% of the u.s. disposable income</w:t>
      </w:r>
      <w:r w:rsidRPr="00B773E7">
        <w:rPr>
          <w:sz w:val="24"/>
          <w:szCs w:val="24"/>
        </w:rPr>
        <w:t>. Retrieved from</w:t>
      </w:r>
      <w:hyperlink r:id="rId65" w:anchor="axzz2ircvtP00" w:history="1">
        <w:r w:rsidRPr="00B773E7">
          <w:rPr>
            <w:rStyle w:val="Hyperlink"/>
            <w:sz w:val="24"/>
            <w:szCs w:val="24"/>
            <w:u w:val="none"/>
          </w:rPr>
          <w:t xml:space="preserve"> http://www.mediapost.com/publications/article/181070/baby-boomers-control-70-of-the-us-disposable-in.html#axzz2ircvtP00</w:t>
        </w:r>
      </w:hyperlink>
    </w:p>
    <w:p w:rsidR="00913457" w:rsidRPr="00B773E7" w:rsidRDefault="00913457" w:rsidP="00B773E7">
      <w:pPr>
        <w:spacing w:after="0" w:line="240" w:lineRule="auto"/>
        <w:ind w:left="720" w:hanging="720"/>
        <w:rPr>
          <w:sz w:val="24"/>
          <w:szCs w:val="24"/>
        </w:rPr>
      </w:pPr>
      <w:r w:rsidRPr="00B773E7">
        <w:rPr>
          <w:sz w:val="24"/>
          <w:szCs w:val="24"/>
        </w:rPr>
        <w:t>Pemberton, A. (2013, March 19). Submarines: Sunken treasure. Retrieved from</w:t>
      </w:r>
      <w:hyperlink r:id="rId66" w:history="1">
        <w:r w:rsidRPr="00B773E7">
          <w:rPr>
            <w:rStyle w:val="Hyperlink"/>
            <w:sz w:val="24"/>
            <w:szCs w:val="24"/>
          </w:rPr>
          <w:t xml:space="preserve"> http://www.billionaire.com/vehicles/285/submarines-sunken-treasures</w:t>
        </w:r>
      </w:hyperlink>
      <w:r w:rsidRPr="00B773E7">
        <w:rPr>
          <w:sz w:val="24"/>
          <w:szCs w:val="24"/>
        </w:rPr>
        <w:t xml:space="preserve"> </w:t>
      </w:r>
    </w:p>
    <w:p w:rsidR="003D3550" w:rsidRPr="00B773E7" w:rsidRDefault="003D3550" w:rsidP="00B773E7">
      <w:pPr>
        <w:spacing w:after="0" w:line="240" w:lineRule="auto"/>
        <w:ind w:left="720" w:hanging="720"/>
        <w:rPr>
          <w:sz w:val="24"/>
          <w:szCs w:val="24"/>
        </w:rPr>
      </w:pPr>
      <w:r w:rsidRPr="00B773E7">
        <w:rPr>
          <w:sz w:val="24"/>
          <w:szCs w:val="24"/>
        </w:rPr>
        <w:t>Point2homes. (n.d.). Monterey county demographics. Retrieved from http://www.point2homes.com/US/Neighborhood/CA/Monterey-County-Demographics.html</w:t>
      </w:r>
    </w:p>
    <w:p w:rsidR="00913457" w:rsidRPr="00B773E7" w:rsidRDefault="00913457" w:rsidP="00B773E7">
      <w:pPr>
        <w:spacing w:after="0" w:line="240" w:lineRule="auto"/>
        <w:ind w:left="720" w:hanging="720"/>
        <w:rPr>
          <w:sz w:val="24"/>
          <w:szCs w:val="24"/>
        </w:rPr>
      </w:pPr>
      <w:r w:rsidRPr="00B773E7">
        <w:rPr>
          <w:i/>
          <w:iCs/>
          <w:sz w:val="24"/>
          <w:szCs w:val="24"/>
        </w:rPr>
        <w:t>Power boosting self-cleaning solar panels</w:t>
      </w:r>
      <w:r w:rsidRPr="00B773E7">
        <w:rPr>
          <w:sz w:val="24"/>
          <w:szCs w:val="24"/>
        </w:rPr>
        <w:t>. (2013). Retrieved from</w:t>
      </w:r>
      <w:hyperlink r:id="rId67" w:history="1">
        <w:r w:rsidRPr="00B773E7">
          <w:rPr>
            <w:rStyle w:val="Hyperlink"/>
            <w:sz w:val="24"/>
            <w:szCs w:val="24"/>
          </w:rPr>
          <w:t xml:space="preserve"> http://www.sciencedaily.com/releases/2013/11/131121111806.htm</w:t>
        </w:r>
      </w:hyperlink>
    </w:p>
    <w:p w:rsidR="00913457" w:rsidRPr="00B773E7" w:rsidRDefault="00913457" w:rsidP="00B773E7">
      <w:pPr>
        <w:spacing w:after="0" w:line="240" w:lineRule="auto"/>
        <w:ind w:left="720" w:hanging="720"/>
        <w:rPr>
          <w:sz w:val="24"/>
          <w:szCs w:val="24"/>
        </w:rPr>
      </w:pPr>
      <w:r w:rsidRPr="00B773E7">
        <w:rPr>
          <w:sz w:val="24"/>
          <w:szCs w:val="24"/>
        </w:rPr>
        <w:t>Prizm. (n.d.). Zip code lookup. Retrieved from</w:t>
      </w:r>
      <w:hyperlink r:id="rId68" w:history="1">
        <w:r w:rsidRPr="00B773E7">
          <w:rPr>
            <w:rStyle w:val="Hyperlink"/>
            <w:sz w:val="24"/>
            <w:szCs w:val="24"/>
          </w:rPr>
          <w:t xml:space="preserve"> http://www.claritas.com/MyBestSegments/Default.jsp?ID=20&amp;menuOption=ziplookup&amp;pageName=ZIP+Code+Lookup&amp;filterstate=&amp;sortby=segment_code&amp;prevSegID=1027</w:t>
        </w:r>
      </w:hyperlink>
      <w:r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Richards, L. (n.d.). The effects of socio-culture on business. Retrieved from</w:t>
      </w:r>
      <w:hyperlink r:id="rId69" w:history="1">
        <w:r w:rsidRPr="00B773E7">
          <w:rPr>
            <w:rStyle w:val="Hyperlink"/>
            <w:sz w:val="24"/>
            <w:szCs w:val="24"/>
          </w:rPr>
          <w:t xml:space="preserve"> http://smallbusiness.chron.com/effects-socioculture-business-10602.html</w:t>
        </w:r>
      </w:hyperlink>
      <w:r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Sampson, H. (2013, March 5). Miami-Dade County sees record tourism in 2012. Miami Herald. Retrieved from</w:t>
      </w:r>
      <w:hyperlink r:id="rId70" w:history="1">
        <w:r w:rsidRPr="00B773E7">
          <w:rPr>
            <w:rStyle w:val="Hyperlink"/>
            <w:sz w:val="24"/>
            <w:szCs w:val="24"/>
          </w:rPr>
          <w:t xml:space="preserve"> http://www.miamiherald.com/2013/03/04/3266836/miami-dade-county-sees-record.html</w:t>
        </w:r>
      </w:hyperlink>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Santa Catalina Island Company. (n.d.). Undersea expedition. Retrieved from</w:t>
      </w:r>
      <w:hyperlink r:id="rId71" w:history="1">
        <w:r w:rsidRPr="00B773E7">
          <w:rPr>
            <w:rStyle w:val="Hyperlink"/>
            <w:sz w:val="24"/>
            <w:szCs w:val="24"/>
          </w:rPr>
          <w:t xml:space="preserve"> http://www.visitcatalinaisland.com/avalon/tour_undersea.php</w:t>
        </w:r>
      </w:hyperlink>
      <w:r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t xml:space="preserve">Seafish. (2009). Fishing vessel fuel emissions. Retrieved from </w:t>
      </w:r>
      <w:hyperlink r:id="rId72" w:history="1">
        <w:r w:rsidRPr="00B773E7">
          <w:rPr>
            <w:rStyle w:val="Hyperlink"/>
            <w:sz w:val="24"/>
            <w:szCs w:val="24"/>
          </w:rPr>
          <w:t>http://www.seafish.org/media/Publications/FS27_04.09__Fuel_emissions.pdf</w:t>
        </w:r>
      </w:hyperlink>
    </w:p>
    <w:p w:rsidR="00913457" w:rsidRPr="00B773E7" w:rsidRDefault="00913457" w:rsidP="00B773E7">
      <w:pPr>
        <w:spacing w:after="0" w:line="240" w:lineRule="auto"/>
        <w:ind w:left="720" w:hanging="720"/>
        <w:rPr>
          <w:sz w:val="24"/>
          <w:szCs w:val="24"/>
        </w:rPr>
      </w:pPr>
      <w:r w:rsidRPr="00B773E7">
        <w:rPr>
          <w:sz w:val="24"/>
          <w:szCs w:val="24"/>
        </w:rPr>
        <w:t>Sperling's Bestplaces. (n.d.). People in miami-dade county, florida. Retrieved from</w:t>
      </w:r>
      <w:hyperlink r:id="rId73" w:history="1">
        <w:r w:rsidRPr="00B773E7">
          <w:rPr>
            <w:rStyle w:val="Hyperlink"/>
            <w:sz w:val="24"/>
            <w:szCs w:val="24"/>
          </w:rPr>
          <w:t xml:space="preserve"> http://www.bestplaces.net/people/county/florida/miami-dade</w:t>
        </w:r>
      </w:hyperlink>
      <w:r w:rsidR="00F35884" w:rsidRPr="00B773E7">
        <w:rPr>
          <w:sz w:val="24"/>
          <w:szCs w:val="24"/>
        </w:rPr>
        <w:t xml:space="preserve"> </w:t>
      </w:r>
    </w:p>
    <w:p w:rsidR="00E12324" w:rsidRPr="00B773E7" w:rsidRDefault="00E12324" w:rsidP="00B773E7">
      <w:pPr>
        <w:spacing w:after="0" w:line="240" w:lineRule="auto"/>
        <w:ind w:left="720" w:hanging="720"/>
        <w:rPr>
          <w:sz w:val="24"/>
          <w:szCs w:val="24"/>
        </w:rPr>
      </w:pPr>
      <w:r w:rsidRPr="00B773E7">
        <w:rPr>
          <w:sz w:val="24"/>
          <w:szCs w:val="24"/>
        </w:rPr>
        <w:t>Steighorst, T. (2004, August 30). At $54.5 billion, florida's no. 2 in tourist speding. Retrieved from http://articles.sun-sentinel.com/2</w:t>
      </w:r>
      <w:r w:rsidR="00346EBF" w:rsidRPr="00B773E7">
        <w:rPr>
          <w:sz w:val="24"/>
          <w:szCs w:val="24"/>
        </w:rPr>
        <w:t>*</w:t>
      </w:r>
      <w:r w:rsidRPr="00B773E7">
        <w:rPr>
          <w:sz w:val="24"/>
          <w:szCs w:val="24"/>
        </w:rPr>
        <w:t>004-08-30/business/0408271006_1_executive-travel-skyguide-travel-agents-world-poker-tour</w:t>
      </w:r>
    </w:p>
    <w:p w:rsidR="00E12324" w:rsidRPr="00B773E7" w:rsidRDefault="00913457" w:rsidP="00B773E7">
      <w:pPr>
        <w:spacing w:after="0" w:line="240" w:lineRule="auto"/>
        <w:ind w:left="720" w:hanging="720"/>
        <w:rPr>
          <w:color w:val="0000FF" w:themeColor="hyperlink"/>
          <w:sz w:val="24"/>
          <w:szCs w:val="24"/>
          <w:u w:val="single"/>
        </w:rPr>
      </w:pPr>
      <w:r w:rsidRPr="00B773E7">
        <w:rPr>
          <w:sz w:val="24"/>
          <w:szCs w:val="24"/>
        </w:rPr>
        <w:t>Sun Biodiesel, nd. Retrieved from</w:t>
      </w:r>
      <w:hyperlink r:id="rId74" w:history="1">
        <w:r w:rsidRPr="00B773E7">
          <w:rPr>
            <w:rStyle w:val="Hyperlink"/>
            <w:sz w:val="24"/>
            <w:szCs w:val="24"/>
          </w:rPr>
          <w:t xml:space="preserve"> http://www.sunbiodieselfuel.com/</w:t>
        </w:r>
      </w:hyperlink>
    </w:p>
    <w:p w:rsidR="00913457" w:rsidRPr="00B773E7" w:rsidRDefault="00913457" w:rsidP="00B773E7">
      <w:pPr>
        <w:spacing w:after="0" w:line="240" w:lineRule="auto"/>
        <w:ind w:left="720" w:hanging="720"/>
        <w:rPr>
          <w:sz w:val="24"/>
          <w:szCs w:val="24"/>
        </w:rPr>
      </w:pPr>
      <w:r w:rsidRPr="00B773E7">
        <w:rPr>
          <w:sz w:val="24"/>
          <w:szCs w:val="24"/>
        </w:rPr>
        <w:t xml:space="preserve">The Weather Channel. (n.d.). Climatology comparision. Retrieved from </w:t>
      </w:r>
      <w:r w:rsidRPr="00B773E7">
        <w:rPr>
          <w:sz w:val="24"/>
          <w:szCs w:val="24"/>
          <w:u w:val="single"/>
        </w:rPr>
        <w:t>http://www.weather.com/weather/wxclimatology/compare/USFL0316?sfld1=Miami, FL&amp;sfld2=Monterey, CA, US&amp;clocid1=USFL0316&amp;clocid2=USCA0724</w:t>
      </w:r>
      <w:r w:rsidR="00F35884" w:rsidRPr="00B773E7">
        <w:rPr>
          <w:sz w:val="24"/>
          <w:szCs w:val="24"/>
        </w:rPr>
        <w:t xml:space="preserve"> </w:t>
      </w:r>
    </w:p>
    <w:p w:rsidR="00913457" w:rsidRPr="00B773E7" w:rsidRDefault="00913457" w:rsidP="00B773E7">
      <w:pPr>
        <w:spacing w:after="0" w:line="240" w:lineRule="auto"/>
        <w:ind w:left="720" w:hanging="720"/>
        <w:rPr>
          <w:sz w:val="24"/>
          <w:szCs w:val="24"/>
        </w:rPr>
      </w:pPr>
      <w:r w:rsidRPr="00B773E7">
        <w:rPr>
          <w:sz w:val="24"/>
          <w:szCs w:val="24"/>
        </w:rPr>
        <w:lastRenderedPageBreak/>
        <w:t>Toro Petroleum Corporation, 2004. Retrieved from</w:t>
      </w:r>
      <w:hyperlink r:id="rId75" w:history="1">
        <w:r w:rsidRPr="00B773E7">
          <w:rPr>
            <w:rStyle w:val="Hyperlink"/>
            <w:sz w:val="24"/>
            <w:szCs w:val="24"/>
          </w:rPr>
          <w:t xml:space="preserve"> http://www.toropetroleum.com</w:t>
        </w:r>
      </w:hyperlink>
    </w:p>
    <w:p w:rsidR="00F35884" w:rsidRPr="00B773E7" w:rsidRDefault="00F35884" w:rsidP="00B773E7">
      <w:pPr>
        <w:spacing w:after="0" w:line="240" w:lineRule="auto"/>
        <w:ind w:left="720" w:hanging="720"/>
        <w:rPr>
          <w:sz w:val="24"/>
          <w:szCs w:val="24"/>
        </w:rPr>
      </w:pPr>
      <w:r w:rsidRPr="00B773E7">
        <w:rPr>
          <w:sz w:val="24"/>
          <w:szCs w:val="24"/>
        </w:rPr>
        <w:t>U.S. Bureau of Labor Statistics. (n.d.). Unemployment rate. Retrieved from https://www.google.com/publicdata/explore?ds=z1ebjpgk2654c1_&amp;ctype=l&amp;strail=false&amp;bcs=d&amp;nselm=h&amp;met_y=unemployment_rate&amp;fdim_y=seasonality:U&amp;scale_y=lin&amp;ind_y=false&amp;rdim=country&amp;idim=county:PS060620:CN120860&amp;idim=country:US&amp;ifdim=country&amp;tstart=1139472000000&amp;tend=1378710000000&amp;hl=en&amp;dl=en&amp;ind=false</w:t>
      </w:r>
    </w:p>
    <w:p w:rsidR="00541174" w:rsidRPr="00B773E7" w:rsidRDefault="00541174" w:rsidP="00B773E7">
      <w:pPr>
        <w:spacing w:after="0" w:line="240" w:lineRule="auto"/>
        <w:ind w:left="720" w:hanging="720"/>
        <w:rPr>
          <w:sz w:val="24"/>
          <w:szCs w:val="24"/>
        </w:rPr>
      </w:pPr>
      <w:r w:rsidRPr="00B773E7">
        <w:rPr>
          <w:sz w:val="24"/>
          <w:szCs w:val="24"/>
        </w:rPr>
        <w:t>U.S. National Library of Medicine. (2013, February 1). Carbon monoxide poisoning. Retrieved from http://www.ncbi.nlm.nih.gov/pubmedhealth/PMH0003333/</w:t>
      </w:r>
    </w:p>
    <w:p w:rsidR="00913457" w:rsidRPr="00B773E7" w:rsidRDefault="00913457" w:rsidP="00B773E7">
      <w:pPr>
        <w:spacing w:after="0" w:line="240" w:lineRule="auto"/>
        <w:ind w:left="720" w:hanging="720"/>
        <w:rPr>
          <w:sz w:val="24"/>
          <w:szCs w:val="24"/>
        </w:rPr>
      </w:pPr>
      <w:r w:rsidRPr="00B773E7">
        <w:rPr>
          <w:sz w:val="24"/>
          <w:szCs w:val="24"/>
        </w:rPr>
        <w:t>USA.gov. (n.d.). What's affected by a government shutdown?. Retrieved fr</w:t>
      </w:r>
      <w:hyperlink r:id="rId76" w:history="1">
        <w:r w:rsidRPr="00B773E7">
          <w:rPr>
            <w:rStyle w:val="Hyperlink"/>
            <w:sz w:val="24"/>
            <w:szCs w:val="24"/>
          </w:rPr>
          <w:t>om http://www.usa.gov/shutdown.shtml</w:t>
        </w:r>
      </w:hyperlink>
    </w:p>
    <w:p w:rsidR="00F35884" w:rsidRPr="00B773E7" w:rsidRDefault="00F35884" w:rsidP="00B773E7">
      <w:pPr>
        <w:spacing w:after="0" w:line="240" w:lineRule="auto"/>
        <w:ind w:left="720" w:hanging="720"/>
        <w:rPr>
          <w:sz w:val="24"/>
          <w:szCs w:val="24"/>
        </w:rPr>
      </w:pPr>
      <w:r w:rsidRPr="00B773E7">
        <w:rPr>
          <w:sz w:val="24"/>
          <w:szCs w:val="24"/>
        </w:rPr>
        <w:t xml:space="preserve">USA quickfacts. (n.d.). Monterey. Retrieved from </w:t>
      </w:r>
      <w:hyperlink r:id="rId77" w:history="1">
        <w:r w:rsidRPr="00B773E7">
          <w:rPr>
            <w:rStyle w:val="Hyperlink"/>
            <w:sz w:val="24"/>
            <w:szCs w:val="24"/>
          </w:rPr>
          <w:t>http://quickfacts.census.gov/qfd/states/00000.html</w:t>
        </w:r>
      </w:hyperlink>
    </w:p>
    <w:p w:rsidR="00E12324" w:rsidRPr="00B773E7" w:rsidRDefault="00E12324" w:rsidP="00B773E7">
      <w:pPr>
        <w:spacing w:after="0" w:line="240" w:lineRule="auto"/>
        <w:ind w:left="720" w:hanging="720"/>
        <w:rPr>
          <w:sz w:val="24"/>
          <w:szCs w:val="24"/>
        </w:rPr>
      </w:pPr>
      <w:r w:rsidRPr="00B773E7">
        <w:rPr>
          <w:sz w:val="24"/>
          <w:szCs w:val="24"/>
        </w:rPr>
        <w:t>USgovernmentspedning.com. (n.d.). Us government spedning. Retrieved from http://www.usgovernmentspending.com/compare_state_spending_2013bZ0a</w:t>
      </w:r>
    </w:p>
    <w:p w:rsidR="00913457" w:rsidRPr="00B773E7" w:rsidRDefault="00913457" w:rsidP="00B773E7">
      <w:pPr>
        <w:spacing w:after="0" w:line="240" w:lineRule="auto"/>
        <w:ind w:left="720" w:hanging="720"/>
        <w:rPr>
          <w:sz w:val="24"/>
          <w:szCs w:val="24"/>
        </w:rPr>
      </w:pPr>
      <w:r w:rsidRPr="00B773E7">
        <w:rPr>
          <w:sz w:val="24"/>
          <w:szCs w:val="24"/>
        </w:rPr>
        <w:t>USGS. (n.d.). Bay area earthquake probabilities. Retrieved from</w:t>
      </w:r>
      <w:hyperlink r:id="rId78" w:history="1">
        <w:r w:rsidRPr="00B773E7">
          <w:rPr>
            <w:rStyle w:val="Hyperlink"/>
            <w:sz w:val="24"/>
            <w:szCs w:val="24"/>
          </w:rPr>
          <w:t xml:space="preserve"> http://earthquake.usgs.gov/regional/nca/wg02/index.php</w:t>
        </w:r>
      </w:hyperlink>
      <w:r w:rsidR="00F35884" w:rsidRPr="00B773E7">
        <w:rPr>
          <w:sz w:val="24"/>
          <w:szCs w:val="24"/>
        </w:rPr>
        <w:t xml:space="preserve"> </w:t>
      </w:r>
    </w:p>
    <w:p w:rsidR="003D3550" w:rsidRPr="00B773E7" w:rsidRDefault="003D3550" w:rsidP="00B773E7">
      <w:pPr>
        <w:spacing w:after="0" w:line="240" w:lineRule="auto"/>
        <w:ind w:left="720" w:hanging="720"/>
        <w:rPr>
          <w:sz w:val="24"/>
          <w:szCs w:val="24"/>
        </w:rPr>
      </w:pPr>
      <w:r w:rsidRPr="00B773E7">
        <w:rPr>
          <w:sz w:val="24"/>
          <w:szCs w:val="24"/>
        </w:rPr>
        <w:t>Visit Florida. (2013, March 7). Governor scott announces record year for tourism spending. Retrieved from http://www.visitflorida.com/en-us/media/2013/governor-scott-announces-record-year-for-tourism-spending.html</w:t>
      </w:r>
    </w:p>
    <w:p w:rsidR="00913457" w:rsidRPr="00B773E7" w:rsidRDefault="00913457" w:rsidP="00B773E7">
      <w:pPr>
        <w:spacing w:after="0" w:line="240" w:lineRule="auto"/>
        <w:ind w:left="720" w:hanging="720"/>
        <w:rPr>
          <w:sz w:val="24"/>
          <w:szCs w:val="24"/>
        </w:rPr>
      </w:pPr>
      <w:r w:rsidRPr="00B773E7">
        <w:rPr>
          <w:sz w:val="24"/>
          <w:szCs w:val="24"/>
        </w:rPr>
        <w:t>Washington Policy Center. (2012, March 16). Regulatory burden on small businesses is increasing. Retrieved from</w:t>
      </w:r>
      <w:hyperlink r:id="rId79" w:history="1">
        <w:r w:rsidRPr="00B773E7">
          <w:rPr>
            <w:rStyle w:val="Hyperlink"/>
            <w:sz w:val="24"/>
            <w:szCs w:val="24"/>
          </w:rPr>
          <w:t xml:space="preserve"> http://www.washingtonpolicy.org/blog/post/regulatory-burden-small-businesses-increasing</w:t>
        </w:r>
      </w:hyperlink>
    </w:p>
    <w:p w:rsidR="00913457" w:rsidRPr="00B773E7" w:rsidRDefault="00913457" w:rsidP="00B773E7">
      <w:pPr>
        <w:spacing w:after="0" w:line="240" w:lineRule="auto"/>
        <w:ind w:left="720" w:hanging="720"/>
        <w:rPr>
          <w:sz w:val="24"/>
          <w:szCs w:val="24"/>
        </w:rPr>
      </w:pPr>
      <w:r w:rsidRPr="00B773E7">
        <w:rPr>
          <w:sz w:val="24"/>
          <w:szCs w:val="24"/>
        </w:rPr>
        <w:t>Wharf Master Plan, 1986. PDF of the plan of municipal wharf #1. Retrieved from</w:t>
      </w:r>
      <w:hyperlink r:id="rId80" w:history="1">
        <w:r w:rsidRPr="00B773E7">
          <w:rPr>
            <w:rStyle w:val="Hyperlink"/>
            <w:sz w:val="24"/>
            <w:szCs w:val="24"/>
          </w:rPr>
          <w:t xml:space="preserve"> http://monterey.org/Portals/1/peec/landuse/40.Wharf.Master.Plan.pdf</w:t>
        </w:r>
      </w:hyperlink>
    </w:p>
    <w:p w:rsidR="00913457" w:rsidRPr="00B773E7" w:rsidRDefault="00913457" w:rsidP="00B773E7">
      <w:pPr>
        <w:spacing w:after="0" w:line="240" w:lineRule="auto"/>
        <w:ind w:left="720" w:hanging="720"/>
        <w:rPr>
          <w:sz w:val="24"/>
          <w:szCs w:val="24"/>
        </w:rPr>
      </w:pPr>
      <w:r w:rsidRPr="00B773E7">
        <w:rPr>
          <w:sz w:val="24"/>
          <w:szCs w:val="24"/>
        </w:rPr>
        <w:t>Wholesale Solar, nd. Retrieved from</w:t>
      </w:r>
      <w:hyperlink r:id="rId81" w:history="1">
        <w:r w:rsidRPr="00B773E7">
          <w:rPr>
            <w:rStyle w:val="Hyperlink"/>
            <w:sz w:val="24"/>
            <w:szCs w:val="24"/>
          </w:rPr>
          <w:t xml:space="preserve"> http://www.wholesalesolar.com/</w:t>
        </w:r>
      </w:hyperlink>
    </w:p>
    <w:p w:rsidR="00913457" w:rsidRPr="00B773E7" w:rsidRDefault="00913457" w:rsidP="00B773E7">
      <w:pPr>
        <w:spacing w:after="0" w:line="240" w:lineRule="auto"/>
        <w:ind w:left="720" w:hanging="720"/>
        <w:rPr>
          <w:sz w:val="24"/>
          <w:szCs w:val="24"/>
        </w:rPr>
      </w:pPr>
      <w:r w:rsidRPr="00B773E7">
        <w:rPr>
          <w:sz w:val="24"/>
          <w:szCs w:val="24"/>
        </w:rPr>
        <w:t xml:space="preserve">Willard Marine Incorporated, nd. Pdf of 65’ FRP Semi-Submersible Viewing Vessel. Retrieved from </w:t>
      </w:r>
      <w:r w:rsidRPr="00B773E7">
        <w:rPr>
          <w:sz w:val="24"/>
          <w:szCs w:val="24"/>
          <w:u w:val="single"/>
        </w:rPr>
        <w:t>http://www.willardmarine.com/boats/past-designs/65-semi-submersible-viewing-vessel.html</w:t>
      </w:r>
    </w:p>
    <w:p w:rsidR="00913457" w:rsidRPr="00B773E7" w:rsidRDefault="00913457" w:rsidP="00B773E7">
      <w:pPr>
        <w:spacing w:after="0" w:line="240" w:lineRule="auto"/>
        <w:ind w:left="720" w:hanging="720"/>
        <w:rPr>
          <w:sz w:val="24"/>
          <w:szCs w:val="24"/>
        </w:rPr>
      </w:pPr>
      <w:r w:rsidRPr="00B773E7">
        <w:rPr>
          <w:sz w:val="24"/>
          <w:szCs w:val="24"/>
        </w:rPr>
        <w:t>Willis, G. (2013, September 16). How the financial crisis affected florida's housing market. Retrieved from</w:t>
      </w:r>
      <w:hyperlink r:id="rId82" w:history="1">
        <w:r w:rsidRPr="00B773E7">
          <w:rPr>
            <w:rStyle w:val="Hyperlink"/>
            <w:sz w:val="24"/>
            <w:szCs w:val="24"/>
          </w:rPr>
          <w:t xml:space="preserve"> http://articles.sun-sentinel.com/2013-09-16/business/sfl-financial-crisis-housing-link-20130916_1_housing-market-financial-crisis-south-florida</w:t>
        </w:r>
      </w:hyperlink>
    </w:p>
    <w:p w:rsidR="00504EA3" w:rsidRPr="00B773E7" w:rsidRDefault="00913457" w:rsidP="00B773E7">
      <w:pPr>
        <w:spacing w:after="0" w:line="240" w:lineRule="auto"/>
        <w:ind w:left="720" w:hanging="720"/>
        <w:rPr>
          <w:sz w:val="24"/>
          <w:szCs w:val="24"/>
        </w:rPr>
      </w:pPr>
      <w:r w:rsidRPr="00B773E7">
        <w:rPr>
          <w:sz w:val="24"/>
          <w:szCs w:val="24"/>
        </w:rPr>
        <w:t xml:space="preserve">Zipcodes.com. (2013). </w:t>
      </w:r>
      <w:r w:rsidRPr="00B773E7">
        <w:rPr>
          <w:i/>
          <w:iCs/>
          <w:sz w:val="24"/>
          <w:szCs w:val="24"/>
        </w:rPr>
        <w:t>Population by zip code</w:t>
      </w:r>
      <w:r w:rsidRPr="00B773E7">
        <w:rPr>
          <w:sz w:val="24"/>
          <w:szCs w:val="24"/>
        </w:rPr>
        <w:t>. Retrieved from</w:t>
      </w:r>
      <w:hyperlink r:id="rId83" w:history="1">
        <w:r w:rsidRPr="00B773E7">
          <w:rPr>
            <w:rStyle w:val="Hyperlink"/>
            <w:sz w:val="24"/>
            <w:szCs w:val="24"/>
          </w:rPr>
          <w:t xml:space="preserve"> https://www.zip-codes.com/city/CA-MONTEREY.asp</w:t>
        </w:r>
      </w:hyperlink>
    </w:p>
    <w:p w:rsidR="00504EA3" w:rsidRDefault="00504EA3" w:rsidP="00B773E7">
      <w:pPr>
        <w:spacing w:after="0" w:line="240" w:lineRule="auto"/>
        <w:rPr>
          <w:sz w:val="24"/>
          <w:szCs w:val="24"/>
        </w:rPr>
      </w:pPr>
    </w:p>
    <w:p w:rsidR="00504EA3" w:rsidRDefault="00504EA3" w:rsidP="00B773E7">
      <w:pPr>
        <w:spacing w:after="0" w:line="240" w:lineRule="auto"/>
        <w:rPr>
          <w:sz w:val="24"/>
          <w:szCs w:val="24"/>
        </w:rPr>
      </w:pPr>
    </w:p>
    <w:p w:rsidR="00504EA3" w:rsidRDefault="00504EA3" w:rsidP="00B773E7">
      <w:pPr>
        <w:spacing w:after="0" w:line="240" w:lineRule="auto"/>
        <w:rPr>
          <w:sz w:val="24"/>
          <w:szCs w:val="24"/>
        </w:rPr>
      </w:pPr>
    </w:p>
    <w:p w:rsidR="00504EA3" w:rsidRDefault="00504EA3" w:rsidP="00B773E7">
      <w:pPr>
        <w:spacing w:after="0" w:line="240" w:lineRule="auto"/>
        <w:rPr>
          <w:sz w:val="24"/>
          <w:szCs w:val="24"/>
        </w:rPr>
      </w:pPr>
    </w:p>
    <w:p w:rsidR="009F44F4" w:rsidRDefault="009F44F4" w:rsidP="00B773E7">
      <w:pPr>
        <w:pStyle w:val="Heading1"/>
        <w:spacing w:before="0" w:line="240" w:lineRule="auto"/>
      </w:pPr>
    </w:p>
    <w:p w:rsidR="009A15D6" w:rsidRDefault="009A15D6" w:rsidP="00A725F5">
      <w:pPr>
        <w:pStyle w:val="Heading1"/>
      </w:pPr>
    </w:p>
    <w:p w:rsidR="00B773E7" w:rsidRPr="00B773E7" w:rsidRDefault="00B773E7" w:rsidP="00B773E7"/>
    <w:p w:rsidR="00E9061E" w:rsidRDefault="00E9061E" w:rsidP="00504EA3">
      <w:pPr>
        <w:jc w:val="center"/>
        <w:rPr>
          <w:b/>
          <w:sz w:val="28"/>
          <w:szCs w:val="28"/>
          <w:u w:val="single"/>
        </w:rPr>
        <w:sectPr w:rsidR="00E9061E" w:rsidSect="00E12324">
          <w:headerReference w:type="default" r:id="rId84"/>
          <w:footerReference w:type="default" r:id="rId85"/>
          <w:pgSz w:w="12240" w:h="15840"/>
          <w:pgMar w:top="1440" w:right="1440" w:bottom="1440" w:left="1440" w:header="720" w:footer="720" w:gutter="0"/>
          <w:cols w:space="720"/>
          <w:titlePg/>
          <w:docGrid w:linePitch="360"/>
        </w:sectPr>
      </w:pPr>
    </w:p>
    <w:p w:rsidR="009A15D6" w:rsidRDefault="009A15D6" w:rsidP="0026799C">
      <w:pPr>
        <w:pStyle w:val="Heading1"/>
        <w:rPr>
          <w:rFonts w:asciiTheme="minorHAnsi" w:hAnsiTheme="minorHAnsi"/>
        </w:rPr>
      </w:pPr>
      <w:bookmarkStart w:id="12" w:name="_Toc374892154"/>
      <w:r w:rsidRPr="0026799C">
        <w:rPr>
          <w:rFonts w:asciiTheme="minorHAnsi" w:hAnsiTheme="minorHAnsi"/>
        </w:rPr>
        <w:lastRenderedPageBreak/>
        <w:t>Appendix A</w:t>
      </w:r>
      <w:bookmarkEnd w:id="12"/>
    </w:p>
    <w:p w:rsidR="009A15D6" w:rsidRPr="009B3133" w:rsidRDefault="00C21FAD" w:rsidP="009B3133">
      <w:pPr>
        <w:spacing w:after="0" w:line="360" w:lineRule="auto"/>
        <w:rPr>
          <w:b/>
          <w:color w:val="4F81BD" w:themeColor="accent1"/>
          <w:sz w:val="24"/>
          <w:szCs w:val="24"/>
        </w:rPr>
      </w:pPr>
      <w:r w:rsidRPr="009B3133">
        <w:rPr>
          <w:b/>
          <w:color w:val="4F81BD" w:themeColor="accent1"/>
          <w:sz w:val="24"/>
          <w:szCs w:val="24"/>
        </w:rPr>
        <w:t>Exhibit 1</w:t>
      </w:r>
    </w:p>
    <w:p w:rsidR="00C21FAD" w:rsidRPr="00C21FAD" w:rsidRDefault="00C21FAD" w:rsidP="009B3133">
      <w:pPr>
        <w:spacing w:after="0"/>
      </w:pPr>
    </w:p>
    <w:p w:rsidR="00504EA3" w:rsidRPr="0026799C" w:rsidRDefault="003621D7" w:rsidP="00504EA3">
      <w:pPr>
        <w:jc w:val="center"/>
        <w:rPr>
          <w:sz w:val="24"/>
          <w:szCs w:val="24"/>
          <w:u w:val="single"/>
        </w:rPr>
      </w:pPr>
      <w:r>
        <w:rPr>
          <w:noProof/>
          <w:sz w:val="24"/>
          <w:szCs w:val="24"/>
          <w:u w:val="single"/>
        </w:rPr>
        <w:drawing>
          <wp:anchor distT="0" distB="0" distL="114300" distR="114300" simplePos="0" relativeHeight="251651072" behindDoc="0" locked="0" layoutInCell="1" allowOverlap="1">
            <wp:simplePos x="0" y="0"/>
            <wp:positionH relativeFrom="column">
              <wp:posOffset>1049655</wp:posOffset>
            </wp:positionH>
            <wp:positionV relativeFrom="paragraph">
              <wp:posOffset>3645535</wp:posOffset>
            </wp:positionV>
            <wp:extent cx="3317875" cy="2208530"/>
            <wp:effectExtent l="19050" t="0" r="0" b="0"/>
            <wp:wrapThrough wrapText="bothSides">
              <wp:wrapPolygon edited="0">
                <wp:start x="-124" y="0"/>
                <wp:lineTo x="-124" y="21426"/>
                <wp:lineTo x="21579" y="21426"/>
                <wp:lineTo x="21579" y="0"/>
                <wp:lineTo x="-124"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3317875" cy="2208530"/>
                    </a:xfrm>
                    <a:prstGeom prst="rect">
                      <a:avLst/>
                    </a:prstGeom>
                    <a:noFill/>
                    <a:ln w="9525">
                      <a:noFill/>
                      <a:miter lim="800000"/>
                      <a:headEnd/>
                      <a:tailEnd/>
                    </a:ln>
                  </pic:spPr>
                </pic:pic>
              </a:graphicData>
            </a:graphic>
          </wp:anchor>
        </w:drawing>
      </w:r>
      <w:r>
        <w:rPr>
          <w:noProof/>
          <w:sz w:val="24"/>
          <w:szCs w:val="24"/>
          <w:u w:val="single"/>
        </w:rPr>
        <w:drawing>
          <wp:anchor distT="0" distB="0" distL="114300" distR="114300" simplePos="0" relativeHeight="251652096" behindDoc="0" locked="0" layoutInCell="1" allowOverlap="1">
            <wp:simplePos x="0" y="0"/>
            <wp:positionH relativeFrom="column">
              <wp:posOffset>5347970</wp:posOffset>
            </wp:positionH>
            <wp:positionV relativeFrom="paragraph">
              <wp:posOffset>5130165</wp:posOffset>
            </wp:positionV>
            <wp:extent cx="3286125" cy="676275"/>
            <wp:effectExtent l="19050" t="0" r="9525" b="0"/>
            <wp:wrapThrough wrapText="bothSides">
              <wp:wrapPolygon edited="0">
                <wp:start x="-125" y="0"/>
                <wp:lineTo x="-125" y="21296"/>
                <wp:lineTo x="21663" y="21296"/>
                <wp:lineTo x="21663" y="0"/>
                <wp:lineTo x="-125" y="0"/>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3286125" cy="676275"/>
                    </a:xfrm>
                    <a:prstGeom prst="rect">
                      <a:avLst/>
                    </a:prstGeom>
                    <a:noFill/>
                    <a:ln w="9525">
                      <a:noFill/>
                      <a:miter lim="800000"/>
                      <a:headEnd/>
                      <a:tailEnd/>
                    </a:ln>
                  </pic:spPr>
                </pic:pic>
              </a:graphicData>
            </a:graphic>
          </wp:anchor>
        </w:drawing>
      </w:r>
      <w:r>
        <w:rPr>
          <w:noProof/>
          <w:sz w:val="24"/>
          <w:szCs w:val="24"/>
          <w:u w:val="single"/>
        </w:rPr>
        <w:drawing>
          <wp:anchor distT="0" distB="0" distL="114300" distR="114300" simplePos="0" relativeHeight="251650048" behindDoc="0" locked="0" layoutInCell="1" allowOverlap="1">
            <wp:simplePos x="0" y="0"/>
            <wp:positionH relativeFrom="column">
              <wp:posOffset>-755650</wp:posOffset>
            </wp:positionH>
            <wp:positionV relativeFrom="paragraph">
              <wp:posOffset>522605</wp:posOffset>
            </wp:positionV>
            <wp:extent cx="5528945" cy="3799840"/>
            <wp:effectExtent l="19050" t="0" r="0" b="0"/>
            <wp:wrapThrough wrapText="bothSides">
              <wp:wrapPolygon edited="0">
                <wp:start x="-74" y="0"/>
                <wp:lineTo x="-74" y="21441"/>
                <wp:lineTo x="21583" y="21441"/>
                <wp:lineTo x="21583" y="0"/>
                <wp:lineTo x="-74"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5528945" cy="3799840"/>
                    </a:xfrm>
                    <a:prstGeom prst="rect">
                      <a:avLst/>
                    </a:prstGeom>
                    <a:noFill/>
                    <a:ln w="9525">
                      <a:noFill/>
                      <a:miter lim="800000"/>
                      <a:headEnd/>
                      <a:tailEnd/>
                    </a:ln>
                  </pic:spPr>
                </pic:pic>
              </a:graphicData>
            </a:graphic>
          </wp:anchor>
        </w:drawing>
      </w:r>
      <w:r w:rsidR="00504EA3" w:rsidRPr="0026799C">
        <w:rPr>
          <w:sz w:val="24"/>
          <w:szCs w:val="24"/>
          <w:u w:val="single"/>
        </w:rPr>
        <w:t>Map of the Fisherman's Wharf in Monterey Bay</w:t>
      </w:r>
      <w:r w:rsidR="000D77D4">
        <w:rPr>
          <w:noProof/>
          <w:sz w:val="24"/>
          <w:szCs w:val="24"/>
          <w:u w:val="single"/>
        </w:rPr>
        <mc:AlternateContent>
          <mc:Choice Requires="wps">
            <w:drawing>
              <wp:anchor distT="0" distB="0" distL="114300" distR="114300" simplePos="0" relativeHeight="251665408" behindDoc="0" locked="0" layoutInCell="1" allowOverlap="1">
                <wp:simplePos x="0" y="0"/>
                <wp:positionH relativeFrom="column">
                  <wp:posOffset>7240905</wp:posOffset>
                </wp:positionH>
                <wp:positionV relativeFrom="paragraph">
                  <wp:posOffset>1099820</wp:posOffset>
                </wp:positionV>
                <wp:extent cx="1195070" cy="414655"/>
                <wp:effectExtent l="0" t="0" r="5080" b="444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927" w:rsidRPr="00E004EF" w:rsidRDefault="005C0927" w:rsidP="00504EA3">
                            <w:pPr>
                              <w:rPr>
                                <w:b/>
                                <w:color w:val="C00000"/>
                              </w:rPr>
                            </w:pPr>
                            <w:r w:rsidRPr="00E004EF">
                              <w:rPr>
                                <w:b/>
                                <w:color w:val="C00000"/>
                              </w:rPr>
                              <w:t>Concession #21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70.15pt;margin-top:86.6pt;width:94.1pt;height:32.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" stroked="f">
                <v:textbox style="mso-fit-shape-to-text:t">
                  <w:txbxContent>
                    <w:p w:rsidR="005C0927" w:rsidRPr="00E004EF" w:rsidRDefault="005C0927" w:rsidP="00504EA3">
                      <w:pPr>
                        <w:rPr>
                          <w:b/>
                          <w:color w:val="C00000"/>
                        </w:rPr>
                      </w:pPr>
                      <w:r w:rsidRPr="00E004EF">
                        <w:rPr>
                          <w:b/>
                          <w:color w:val="C00000"/>
                        </w:rPr>
                        <w:t>Concession #21</w:t>
                      </w:r>
                    </w:p>
                  </w:txbxContent>
                </v:textbox>
              </v:shape>
            </w:pict>
          </mc:Fallback>
        </mc:AlternateContent>
      </w:r>
      <w:r w:rsidR="000D77D4">
        <w:rPr>
          <w:noProof/>
          <w:color w:val="0000FF"/>
          <w:sz w:val="24"/>
          <w:szCs w:val="24"/>
          <w:u w:val="single"/>
        </w:rPr>
        <mc:AlternateContent>
          <mc:Choice Requires="wps">
            <w:drawing>
              <wp:anchor distT="0" distB="0" distL="114300" distR="114300" simplePos="0" relativeHeight="251666432" behindDoc="0" locked="0" layoutInCell="1" allowOverlap="1">
                <wp:simplePos x="0" y="0"/>
                <wp:positionH relativeFrom="column">
                  <wp:posOffset>7020560</wp:posOffset>
                </wp:positionH>
                <wp:positionV relativeFrom="paragraph">
                  <wp:posOffset>975995</wp:posOffset>
                </wp:positionV>
                <wp:extent cx="304800" cy="1133475"/>
                <wp:effectExtent l="133350" t="38100" r="133350" b="4762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8373">
                          <a:off x="0" y="0"/>
                          <a:ext cx="304800" cy="113347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52.8pt;margin-top:76.85pt;width:24pt;height:89.25pt;rotation:-70819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" filled="f" strokecolor="#c00000" strokeweight="2.25pt"/>
            </w:pict>
          </mc:Fallback>
        </mc:AlternateContent>
      </w:r>
      <w:r w:rsidR="000D77D4">
        <w:rPr>
          <w:noProof/>
          <w:sz w:val="24"/>
          <w:szCs w:val="24"/>
          <w:u w:val="single"/>
        </w:rPr>
        <mc:AlternateContent>
          <mc:Choice Requires="wps">
            <w:drawing>
              <wp:anchor distT="0" distB="0" distL="114300" distR="114300" simplePos="0" relativeHeight="251664384" behindDoc="0" locked="0" layoutInCell="1" allowOverlap="1">
                <wp:simplePos x="0" y="0"/>
                <wp:positionH relativeFrom="column">
                  <wp:posOffset>4400550</wp:posOffset>
                </wp:positionH>
                <wp:positionV relativeFrom="paragraph">
                  <wp:posOffset>4518025</wp:posOffset>
                </wp:positionV>
                <wp:extent cx="2466975" cy="904875"/>
                <wp:effectExtent l="19050" t="19050" r="9525" b="2857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6975" cy="9048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46.5pt;margin-top:355.75pt;width:194.25pt;height:71.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z8LgIAAE0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" strokeweight="3pt"/>
            </w:pict>
          </mc:Fallback>
        </mc:AlternateContent>
      </w:r>
      <w:r w:rsidR="00504EA3" w:rsidRPr="0026799C">
        <w:rPr>
          <w:noProof/>
          <w:sz w:val="24"/>
          <w:szCs w:val="24"/>
          <w:u w:val="single"/>
        </w:rPr>
        <w:drawing>
          <wp:anchor distT="0" distB="0" distL="114300" distR="114300" simplePos="0" relativeHeight="251649024" behindDoc="0" locked="0" layoutInCell="1" allowOverlap="1">
            <wp:simplePos x="0" y="0"/>
            <wp:positionH relativeFrom="column">
              <wp:posOffset>4943475</wp:posOffset>
            </wp:positionH>
            <wp:positionV relativeFrom="paragraph">
              <wp:posOffset>346075</wp:posOffset>
            </wp:positionV>
            <wp:extent cx="3867150" cy="4191000"/>
            <wp:effectExtent l="19050" t="0" r="0" b="0"/>
            <wp:wrapThrough wrapText="bothSides">
              <wp:wrapPolygon edited="0">
                <wp:start x="-106" y="0"/>
                <wp:lineTo x="-106" y="21502"/>
                <wp:lineTo x="21600" y="21502"/>
                <wp:lineTo x="21600" y="0"/>
                <wp:lineTo x="-106"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srcRect/>
                    <a:stretch>
                      <a:fillRect/>
                    </a:stretch>
                  </pic:blipFill>
                  <pic:spPr bwMode="auto">
                    <a:xfrm>
                      <a:off x="0" y="0"/>
                      <a:ext cx="3867150" cy="4191000"/>
                    </a:xfrm>
                    <a:prstGeom prst="rect">
                      <a:avLst/>
                    </a:prstGeom>
                    <a:noFill/>
                    <a:ln w="9525">
                      <a:noFill/>
                      <a:miter lim="800000"/>
                      <a:headEnd/>
                      <a:tailEnd/>
                    </a:ln>
                  </pic:spPr>
                </pic:pic>
              </a:graphicData>
            </a:graphic>
          </wp:anchor>
        </w:drawing>
      </w:r>
    </w:p>
    <w:p w:rsidR="00C21FAD" w:rsidRPr="009B3133" w:rsidRDefault="00504EA3" w:rsidP="009B3133">
      <w:pPr>
        <w:spacing w:after="0" w:line="360" w:lineRule="auto"/>
        <w:rPr>
          <w:b/>
          <w:color w:val="4F81BD" w:themeColor="accent1"/>
          <w:sz w:val="24"/>
          <w:szCs w:val="24"/>
        </w:rPr>
      </w:pPr>
      <w:r w:rsidRPr="009B3133">
        <w:rPr>
          <w:b/>
          <w:noProof/>
          <w:color w:val="4F81BD" w:themeColor="accent1"/>
          <w:sz w:val="24"/>
          <w:szCs w:val="24"/>
        </w:rPr>
        <w:lastRenderedPageBreak/>
        <w:drawing>
          <wp:anchor distT="0" distB="0" distL="114300" distR="114300" simplePos="0" relativeHeight="251655168" behindDoc="0" locked="0" layoutInCell="1" allowOverlap="1">
            <wp:simplePos x="0" y="0"/>
            <wp:positionH relativeFrom="column">
              <wp:posOffset>6124575</wp:posOffset>
            </wp:positionH>
            <wp:positionV relativeFrom="paragraph">
              <wp:posOffset>4476750</wp:posOffset>
            </wp:positionV>
            <wp:extent cx="2657475" cy="771525"/>
            <wp:effectExtent l="19050" t="0" r="9525" b="0"/>
            <wp:wrapThrough wrapText="bothSides">
              <wp:wrapPolygon edited="0">
                <wp:start x="-155" y="0"/>
                <wp:lineTo x="-155" y="21333"/>
                <wp:lineTo x="21677" y="21333"/>
                <wp:lineTo x="21677" y="0"/>
                <wp:lineTo x="-155"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2657475" cy="771525"/>
                    </a:xfrm>
                    <a:prstGeom prst="rect">
                      <a:avLst/>
                    </a:prstGeom>
                    <a:noFill/>
                    <a:ln w="9525">
                      <a:noFill/>
                      <a:miter lim="800000"/>
                      <a:headEnd/>
                      <a:tailEnd/>
                    </a:ln>
                  </pic:spPr>
                </pic:pic>
              </a:graphicData>
            </a:graphic>
          </wp:anchor>
        </w:drawing>
      </w:r>
      <w:r w:rsidRPr="009B3133">
        <w:rPr>
          <w:b/>
          <w:noProof/>
          <w:color w:val="4F81BD" w:themeColor="accent1"/>
          <w:sz w:val="24"/>
          <w:szCs w:val="24"/>
        </w:rPr>
        <w:drawing>
          <wp:anchor distT="0" distB="0" distL="114300" distR="114300" simplePos="0" relativeHeight="251654144" behindDoc="0" locked="0" layoutInCell="1" allowOverlap="1">
            <wp:simplePos x="0" y="0"/>
            <wp:positionH relativeFrom="column">
              <wp:posOffset>5771515</wp:posOffset>
            </wp:positionH>
            <wp:positionV relativeFrom="paragraph">
              <wp:posOffset>2399665</wp:posOffset>
            </wp:positionV>
            <wp:extent cx="3152775" cy="1931035"/>
            <wp:effectExtent l="19050" t="0" r="9525" b="0"/>
            <wp:wrapThrough wrapText="bothSides">
              <wp:wrapPolygon edited="0">
                <wp:start x="-131" y="0"/>
                <wp:lineTo x="-131" y="21309"/>
                <wp:lineTo x="21665" y="21309"/>
                <wp:lineTo x="21665" y="0"/>
                <wp:lineTo x="-131" y="0"/>
              </wp:wrapPolygon>
            </wp:wrapThrough>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srcRect/>
                    <a:stretch>
                      <a:fillRect/>
                    </a:stretch>
                  </pic:blipFill>
                  <pic:spPr bwMode="auto">
                    <a:xfrm>
                      <a:off x="0" y="0"/>
                      <a:ext cx="3152775" cy="1931035"/>
                    </a:xfrm>
                    <a:prstGeom prst="rect">
                      <a:avLst/>
                    </a:prstGeom>
                    <a:noFill/>
                    <a:ln w="9525">
                      <a:noFill/>
                      <a:miter lim="800000"/>
                      <a:headEnd/>
                      <a:tailEnd/>
                    </a:ln>
                  </pic:spPr>
                </pic:pic>
              </a:graphicData>
            </a:graphic>
          </wp:anchor>
        </w:drawing>
      </w:r>
      <w:r w:rsidRPr="009B3133">
        <w:rPr>
          <w:b/>
          <w:noProof/>
          <w:color w:val="4F81BD" w:themeColor="accent1"/>
          <w:sz w:val="24"/>
          <w:szCs w:val="24"/>
        </w:rPr>
        <w:drawing>
          <wp:anchor distT="0" distB="0" distL="114300" distR="114300" simplePos="0" relativeHeight="251653120" behindDoc="0" locked="0" layoutInCell="1" allowOverlap="1">
            <wp:simplePos x="0" y="0"/>
            <wp:positionH relativeFrom="column">
              <wp:posOffset>-666750</wp:posOffset>
            </wp:positionH>
            <wp:positionV relativeFrom="paragraph">
              <wp:posOffset>1190625</wp:posOffset>
            </wp:positionV>
            <wp:extent cx="6610350" cy="4543425"/>
            <wp:effectExtent l="19050" t="0" r="0" b="0"/>
            <wp:wrapThrough wrapText="bothSides">
              <wp:wrapPolygon edited="0">
                <wp:start x="-62" y="0"/>
                <wp:lineTo x="-62" y="21555"/>
                <wp:lineTo x="21600" y="21555"/>
                <wp:lineTo x="21600" y="0"/>
                <wp:lineTo x="-62" y="0"/>
              </wp:wrapPolygon>
            </wp:wrapThrough>
            <wp:docPr id="4" name="Picture 2" descr="Map Miami Beach Marin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Miami Beach Marina 1.png"/>
                    <pic:cNvPicPr/>
                  </pic:nvPicPr>
                  <pic:blipFill>
                    <a:blip r:embed="rId92" cstate="print"/>
                    <a:stretch>
                      <a:fillRect/>
                    </a:stretch>
                  </pic:blipFill>
                  <pic:spPr>
                    <a:xfrm>
                      <a:off x="0" y="0"/>
                      <a:ext cx="6610350" cy="4543425"/>
                    </a:xfrm>
                    <a:prstGeom prst="rect">
                      <a:avLst/>
                    </a:prstGeom>
                  </pic:spPr>
                </pic:pic>
              </a:graphicData>
            </a:graphic>
          </wp:anchor>
        </w:drawing>
      </w:r>
      <w:r w:rsidR="00C21FAD" w:rsidRPr="009B3133">
        <w:rPr>
          <w:b/>
          <w:color w:val="4F81BD" w:themeColor="accent1"/>
          <w:sz w:val="24"/>
          <w:szCs w:val="24"/>
        </w:rPr>
        <w:t>Exhibit 2</w:t>
      </w:r>
    </w:p>
    <w:p w:rsidR="00C21FAD" w:rsidRDefault="00C21FAD" w:rsidP="009B3133">
      <w:pPr>
        <w:spacing w:after="0"/>
        <w:jc w:val="center"/>
        <w:rPr>
          <w:sz w:val="24"/>
          <w:szCs w:val="24"/>
          <w:u w:val="single"/>
        </w:rPr>
      </w:pPr>
    </w:p>
    <w:p w:rsidR="00504EA3" w:rsidRPr="00C21FAD" w:rsidRDefault="00504EA3" w:rsidP="00504EA3">
      <w:pPr>
        <w:jc w:val="center"/>
        <w:rPr>
          <w:sz w:val="24"/>
          <w:szCs w:val="24"/>
          <w:u w:val="single"/>
        </w:rPr>
      </w:pPr>
      <w:r w:rsidRPr="00C21FAD">
        <w:rPr>
          <w:sz w:val="24"/>
          <w:szCs w:val="24"/>
          <w:u w:val="single"/>
        </w:rPr>
        <w:t>Map of Miami Beach Marina</w:t>
      </w:r>
    </w:p>
    <w:p w:rsidR="00504EA3" w:rsidRDefault="00504EA3" w:rsidP="00504EA3">
      <w:pPr>
        <w:pStyle w:val="Heading1"/>
        <w:rPr>
          <w:rFonts w:ascii="Calibri" w:hAnsi="Calibri"/>
        </w:rPr>
      </w:pPr>
    </w:p>
    <w:p w:rsidR="00504EA3" w:rsidRDefault="00504EA3" w:rsidP="00504EA3">
      <w:pPr>
        <w:pStyle w:val="Heading1"/>
        <w:rPr>
          <w:rFonts w:ascii="Calibri" w:hAnsi="Calibri"/>
        </w:rPr>
      </w:pPr>
    </w:p>
    <w:p w:rsidR="00504EA3" w:rsidRDefault="00504EA3" w:rsidP="00504EA3"/>
    <w:p w:rsidR="00E9061E" w:rsidRDefault="00E9061E" w:rsidP="00504EA3">
      <w:pPr>
        <w:sectPr w:rsidR="00E9061E" w:rsidSect="00E9061E">
          <w:pgSz w:w="15840" w:h="12240" w:orient="landscape"/>
          <w:pgMar w:top="1440" w:right="1440" w:bottom="1440" w:left="1440" w:header="720" w:footer="720" w:gutter="0"/>
          <w:cols w:space="720"/>
          <w:titlePg/>
          <w:docGrid w:linePitch="360"/>
        </w:sectPr>
      </w:pPr>
    </w:p>
    <w:p w:rsidR="00504EA3" w:rsidRDefault="00504EA3" w:rsidP="00A725F5">
      <w:pPr>
        <w:pStyle w:val="Heading1"/>
        <w:rPr>
          <w:rFonts w:ascii="Calibri" w:hAnsi="Calibri"/>
        </w:rPr>
      </w:pPr>
      <w:bookmarkStart w:id="13" w:name="_Toc374892155"/>
      <w:r w:rsidRPr="00504EA3">
        <w:rPr>
          <w:rFonts w:ascii="Calibri" w:hAnsi="Calibri"/>
        </w:rPr>
        <w:lastRenderedPageBreak/>
        <w:t xml:space="preserve">Appendix </w:t>
      </w:r>
      <w:r w:rsidR="00C21FAD">
        <w:rPr>
          <w:rFonts w:ascii="Calibri" w:hAnsi="Calibri"/>
        </w:rPr>
        <w:t>B</w:t>
      </w:r>
      <w:bookmarkEnd w:id="13"/>
    </w:p>
    <w:p w:rsidR="009F44F4" w:rsidRPr="009B3133" w:rsidRDefault="009F44F4" w:rsidP="009B3133">
      <w:pPr>
        <w:spacing w:after="0" w:line="360" w:lineRule="auto"/>
        <w:rPr>
          <w:rStyle w:val="IntenseEmphasis"/>
          <w:i w:val="0"/>
          <w:sz w:val="24"/>
          <w:szCs w:val="24"/>
        </w:rPr>
      </w:pPr>
      <w:r w:rsidRPr="009B3133">
        <w:rPr>
          <w:rStyle w:val="IntenseEmphasis"/>
          <w:i w:val="0"/>
          <w:sz w:val="24"/>
          <w:szCs w:val="24"/>
        </w:rPr>
        <w:t>Exhibit 1</w:t>
      </w:r>
    </w:p>
    <w:p w:rsidR="00A725F5" w:rsidRDefault="00A725F5" w:rsidP="009B3133">
      <w:pPr>
        <w:spacing w:after="0"/>
        <w:jc w:val="center"/>
        <w:rPr>
          <w:rFonts w:ascii="Calibri" w:hAnsi="Calibri"/>
          <w:b/>
          <w:sz w:val="28"/>
          <w:szCs w:val="28"/>
          <w:u w:val="single"/>
        </w:rPr>
      </w:pPr>
    </w:p>
    <w:p w:rsidR="00504EA3" w:rsidRDefault="00504EA3" w:rsidP="001D683A">
      <w:pPr>
        <w:spacing w:after="0" w:line="240" w:lineRule="auto"/>
        <w:jc w:val="center"/>
        <w:rPr>
          <w:sz w:val="24"/>
          <w:szCs w:val="24"/>
          <w:u w:val="single"/>
        </w:rPr>
      </w:pPr>
      <w:r w:rsidRPr="006F3E9C">
        <w:rPr>
          <w:sz w:val="24"/>
          <w:szCs w:val="24"/>
          <w:u w:val="single"/>
        </w:rPr>
        <w:t>Christian Garcia's resume</w:t>
      </w:r>
    </w:p>
    <w:p w:rsidR="001D683A" w:rsidRPr="006F3E9C" w:rsidRDefault="001D683A" w:rsidP="001D683A">
      <w:pPr>
        <w:spacing w:after="0" w:line="240" w:lineRule="auto"/>
        <w:jc w:val="center"/>
        <w:rPr>
          <w:sz w:val="24"/>
          <w:szCs w:val="24"/>
          <w:u w:val="single"/>
        </w:rPr>
      </w:pPr>
    </w:p>
    <w:p w:rsidR="006F3E9C" w:rsidRPr="006F3E9C" w:rsidRDefault="006F3E9C" w:rsidP="001D683A">
      <w:pPr>
        <w:spacing w:after="0" w:line="240" w:lineRule="auto"/>
        <w:rPr>
          <w:rFonts w:eastAsia="Times New Roman" w:cs="Times New Roman"/>
          <w:b/>
          <w:sz w:val="24"/>
          <w:szCs w:val="24"/>
        </w:rPr>
      </w:pPr>
      <w:r w:rsidRPr="006F3E9C">
        <w:rPr>
          <w:rFonts w:eastAsia="Times New Roman" w:cs="Times New Roman"/>
          <w:b/>
          <w:sz w:val="24"/>
          <w:szCs w:val="24"/>
        </w:rPr>
        <w:t>Education</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Salinas High School, High School Diploma</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Salinas Adult School.</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 xml:space="preserve"> Hartnell Community College, General Education &amp; B.S. Business Administration.</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Current Student, at California State University Monterey Bay. Major Business Administration.</w:t>
      </w:r>
    </w:p>
    <w:p w:rsidR="006F3E9C" w:rsidRPr="006F3E9C" w:rsidRDefault="006F3E9C" w:rsidP="001D683A">
      <w:pPr>
        <w:spacing w:after="0" w:line="240" w:lineRule="auto"/>
        <w:rPr>
          <w:rFonts w:eastAsia="Times New Roman" w:cs="Times New Roman"/>
          <w:sz w:val="24"/>
          <w:szCs w:val="24"/>
        </w:rPr>
      </w:pPr>
    </w:p>
    <w:p w:rsidR="006F3E9C" w:rsidRPr="006F3E9C" w:rsidRDefault="006F3E9C" w:rsidP="001D683A">
      <w:pPr>
        <w:spacing w:after="0" w:line="240" w:lineRule="auto"/>
        <w:rPr>
          <w:rFonts w:eastAsia="Times New Roman" w:cs="Times New Roman"/>
          <w:b/>
          <w:sz w:val="24"/>
          <w:szCs w:val="24"/>
        </w:rPr>
      </w:pPr>
      <w:r w:rsidRPr="006F3E9C">
        <w:rPr>
          <w:rFonts w:eastAsia="Times New Roman" w:cs="Times New Roman"/>
          <w:b/>
          <w:sz w:val="24"/>
          <w:szCs w:val="24"/>
        </w:rPr>
        <w:t>Community Service</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Salinas High School Library: Stock and file books.</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 xml:space="preserve"> Salinas Soccer League: Coaching kids age 5 to 8.</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Salinas Adult School: Organizing activities to raise funds.</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Volunteer at the Relay for Life in Salinas, CA.</w:t>
      </w:r>
    </w:p>
    <w:p w:rsidR="006F3E9C" w:rsidRPr="006F3E9C" w:rsidRDefault="006F3E9C" w:rsidP="001D683A">
      <w:pPr>
        <w:spacing w:after="0" w:line="240" w:lineRule="auto"/>
        <w:rPr>
          <w:rFonts w:eastAsia="Times New Roman" w:cs="Times New Roman"/>
          <w:sz w:val="24"/>
          <w:szCs w:val="24"/>
        </w:rPr>
      </w:pPr>
    </w:p>
    <w:p w:rsidR="006F3E9C" w:rsidRPr="006F3E9C" w:rsidRDefault="006F3E9C" w:rsidP="001D683A">
      <w:pPr>
        <w:spacing w:after="0" w:line="240" w:lineRule="auto"/>
        <w:rPr>
          <w:rFonts w:eastAsia="Times New Roman" w:cs="Times New Roman"/>
          <w:b/>
          <w:sz w:val="24"/>
          <w:szCs w:val="24"/>
        </w:rPr>
      </w:pPr>
      <w:r w:rsidRPr="006F3E9C">
        <w:rPr>
          <w:rFonts w:eastAsia="Times New Roman" w:cs="Times New Roman"/>
          <w:b/>
          <w:sz w:val="24"/>
          <w:szCs w:val="24"/>
        </w:rPr>
        <w:t>Experience</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i/>
          <w:sz w:val="24"/>
          <w:szCs w:val="24"/>
        </w:rPr>
        <w:t xml:space="preserve">Soccer Referee                                                                                                          </w:t>
      </w:r>
      <w:r w:rsidRPr="006F3E9C">
        <w:rPr>
          <w:rFonts w:eastAsia="Times New Roman" w:cs="Times New Roman"/>
          <w:sz w:val="24"/>
          <w:szCs w:val="24"/>
        </w:rPr>
        <w:t>2008 to Current</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 xml:space="preserve">Peninsula Sports, Inc. </w:t>
      </w:r>
      <w:r w:rsidRPr="006F3E9C">
        <w:rPr>
          <w:rFonts w:eastAsia="Times New Roman" w:cs="Times New Roman"/>
          <w:sz w:val="24"/>
          <w:szCs w:val="24"/>
        </w:rPr>
        <w:br/>
      </w:r>
      <w:r w:rsidRPr="006F3E9C">
        <w:rPr>
          <w:rFonts w:eastAsia="Times New Roman" w:cs="Times New Roman"/>
          <w:sz w:val="24"/>
          <w:szCs w:val="24"/>
          <w:shd w:val="clear" w:color="auto" w:fill="FFFFFF"/>
        </w:rPr>
        <w:t>2560 Garden Road, Suite #119</w:t>
      </w:r>
      <w:r w:rsidRPr="006F3E9C">
        <w:rPr>
          <w:rFonts w:eastAsia="Times New Roman" w:cs="Times New Roman"/>
          <w:sz w:val="24"/>
          <w:szCs w:val="24"/>
        </w:rPr>
        <w:br/>
      </w:r>
      <w:r w:rsidRPr="006F3E9C">
        <w:rPr>
          <w:rFonts w:eastAsia="Times New Roman" w:cs="Times New Roman"/>
          <w:sz w:val="24"/>
          <w:szCs w:val="24"/>
          <w:shd w:val="clear" w:color="auto" w:fill="FFFFFF"/>
        </w:rPr>
        <w:t>Monterey, CA 93940</w:t>
      </w:r>
    </w:p>
    <w:p w:rsidR="006F3E9C" w:rsidRPr="006F3E9C" w:rsidRDefault="006F3E9C" w:rsidP="001D683A">
      <w:pPr>
        <w:numPr>
          <w:ilvl w:val="0"/>
          <w:numId w:val="4"/>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Officiate games for Peninsula Sports.</w:t>
      </w:r>
    </w:p>
    <w:p w:rsidR="006F3E9C" w:rsidRPr="006F3E9C" w:rsidRDefault="006F3E9C" w:rsidP="001D683A">
      <w:pPr>
        <w:numPr>
          <w:ilvl w:val="0"/>
          <w:numId w:val="4"/>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Maintain a fair playing field through diplomacy.</w:t>
      </w:r>
    </w:p>
    <w:p w:rsidR="006F3E9C" w:rsidRPr="006F3E9C" w:rsidRDefault="006F3E9C" w:rsidP="001D683A">
      <w:pPr>
        <w:numPr>
          <w:ilvl w:val="0"/>
          <w:numId w:val="4"/>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Formulate game reports.</w:t>
      </w:r>
    </w:p>
    <w:p w:rsidR="006F3E9C" w:rsidRPr="006F3E9C" w:rsidRDefault="006F3E9C" w:rsidP="001D683A">
      <w:pPr>
        <w:numPr>
          <w:ilvl w:val="0"/>
          <w:numId w:val="4"/>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Organize seminars and trainings.</w:t>
      </w:r>
    </w:p>
    <w:p w:rsidR="006F3E9C" w:rsidRPr="006F3E9C" w:rsidRDefault="006F3E9C" w:rsidP="001D683A">
      <w:pPr>
        <w:spacing w:after="0" w:line="240" w:lineRule="auto"/>
        <w:rPr>
          <w:sz w:val="24"/>
          <w:szCs w:val="24"/>
          <w:shd w:val="clear" w:color="auto" w:fill="FFFFFF"/>
        </w:rPr>
      </w:pP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i/>
          <w:sz w:val="24"/>
          <w:szCs w:val="24"/>
          <w:shd w:val="clear" w:color="auto" w:fill="FFFFFF"/>
        </w:rPr>
        <w:t>Warehouseman</w:t>
      </w:r>
      <w:r w:rsidRPr="006F3E9C">
        <w:rPr>
          <w:rFonts w:eastAsia="Times New Roman" w:cs="Times New Roman"/>
          <w:sz w:val="24"/>
          <w:szCs w:val="24"/>
          <w:shd w:val="clear" w:color="auto" w:fill="FFFFFF"/>
        </w:rPr>
        <w:t xml:space="preserve">                                                                                                           2009-2010  </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Taylor Farms</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 xml:space="preserve"> 911 Blanco Circle</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 Salinas, CA 93901</w:t>
      </w:r>
    </w:p>
    <w:p w:rsidR="006F3E9C" w:rsidRPr="006F3E9C" w:rsidRDefault="006F3E9C" w:rsidP="001D683A">
      <w:pPr>
        <w:numPr>
          <w:ilvl w:val="0"/>
          <w:numId w:val="5"/>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Inventory control.</w:t>
      </w:r>
    </w:p>
    <w:p w:rsidR="006F3E9C" w:rsidRPr="006F3E9C" w:rsidRDefault="006F3E9C" w:rsidP="001D683A">
      <w:pPr>
        <w:numPr>
          <w:ilvl w:val="0"/>
          <w:numId w:val="5"/>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 xml:space="preserve">Stacking pallets. </w:t>
      </w:r>
    </w:p>
    <w:p w:rsidR="006F3E9C" w:rsidRPr="006F3E9C" w:rsidRDefault="006F3E9C" w:rsidP="001D683A">
      <w:pPr>
        <w:numPr>
          <w:ilvl w:val="0"/>
          <w:numId w:val="5"/>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Transporting product from packaging to cooler.</w:t>
      </w:r>
    </w:p>
    <w:p w:rsidR="006F3E9C" w:rsidRPr="006F3E9C" w:rsidRDefault="006F3E9C" w:rsidP="001D683A">
      <w:pPr>
        <w:numPr>
          <w:ilvl w:val="0"/>
          <w:numId w:val="5"/>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Weigh and label product.</w:t>
      </w:r>
    </w:p>
    <w:p w:rsidR="006F3E9C" w:rsidRPr="006F3E9C" w:rsidRDefault="006F3E9C" w:rsidP="001D683A">
      <w:pPr>
        <w:spacing w:after="0" w:line="240" w:lineRule="auto"/>
        <w:rPr>
          <w:sz w:val="24"/>
          <w:szCs w:val="24"/>
          <w:shd w:val="clear" w:color="auto" w:fill="FFFFFF"/>
        </w:rPr>
      </w:pPr>
    </w:p>
    <w:p w:rsidR="001D683A" w:rsidRDefault="001D683A" w:rsidP="001D683A">
      <w:pPr>
        <w:spacing w:after="0" w:line="240" w:lineRule="auto"/>
        <w:rPr>
          <w:rFonts w:eastAsia="Times New Roman" w:cs="Times New Roman"/>
          <w:i/>
          <w:sz w:val="24"/>
          <w:szCs w:val="24"/>
          <w:shd w:val="clear" w:color="auto" w:fill="FFFFFF"/>
        </w:rPr>
      </w:pPr>
    </w:p>
    <w:p w:rsidR="00CB0CCF" w:rsidRDefault="00CB0CCF" w:rsidP="001D683A">
      <w:pPr>
        <w:spacing w:after="0" w:line="240" w:lineRule="auto"/>
        <w:rPr>
          <w:rFonts w:eastAsia="Times New Roman" w:cs="Times New Roman"/>
          <w:i/>
          <w:sz w:val="24"/>
          <w:szCs w:val="24"/>
          <w:shd w:val="clear" w:color="auto" w:fill="FFFFFF"/>
        </w:rPr>
      </w:pPr>
    </w:p>
    <w:p w:rsidR="001D683A" w:rsidRDefault="001D683A" w:rsidP="001D683A">
      <w:pPr>
        <w:spacing w:after="0" w:line="240" w:lineRule="auto"/>
        <w:rPr>
          <w:rFonts w:eastAsia="Times New Roman" w:cs="Times New Roman"/>
          <w:i/>
          <w:sz w:val="24"/>
          <w:szCs w:val="24"/>
          <w:shd w:val="clear" w:color="auto" w:fill="FFFFFF"/>
        </w:rPr>
      </w:pPr>
    </w:p>
    <w:p w:rsidR="001D683A" w:rsidRDefault="001D683A" w:rsidP="001D683A">
      <w:pPr>
        <w:spacing w:after="0" w:line="240" w:lineRule="auto"/>
        <w:rPr>
          <w:rFonts w:eastAsia="Times New Roman" w:cs="Times New Roman"/>
          <w:i/>
          <w:sz w:val="24"/>
          <w:szCs w:val="24"/>
          <w:shd w:val="clear" w:color="auto" w:fill="FFFFFF"/>
        </w:rPr>
      </w:pPr>
    </w:p>
    <w:p w:rsidR="001D683A" w:rsidRDefault="001D683A" w:rsidP="001D683A">
      <w:pPr>
        <w:spacing w:after="0" w:line="240" w:lineRule="auto"/>
        <w:rPr>
          <w:rFonts w:eastAsia="Times New Roman" w:cs="Times New Roman"/>
          <w:i/>
          <w:sz w:val="24"/>
          <w:szCs w:val="24"/>
          <w:shd w:val="clear" w:color="auto" w:fill="FFFFFF"/>
        </w:rPr>
      </w:pP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i/>
          <w:sz w:val="24"/>
          <w:szCs w:val="24"/>
          <w:shd w:val="clear" w:color="auto" w:fill="FFFFFF"/>
        </w:rPr>
        <w:lastRenderedPageBreak/>
        <w:t xml:space="preserve">Sheet Metal Apprentice.                                                                                            </w:t>
      </w:r>
      <w:r w:rsidRPr="006F3E9C">
        <w:rPr>
          <w:rFonts w:eastAsia="Times New Roman" w:cs="Times New Roman"/>
          <w:sz w:val="24"/>
          <w:szCs w:val="24"/>
          <w:shd w:val="clear" w:color="auto" w:fill="FFFFFF"/>
        </w:rPr>
        <w:t>2007-2009</w:t>
      </w:r>
    </w:p>
    <w:p w:rsidR="006F3E9C" w:rsidRPr="006F3E9C" w:rsidRDefault="006F3E9C" w:rsidP="001D683A">
      <w:pPr>
        <w:spacing w:after="0" w:line="240" w:lineRule="auto"/>
        <w:rPr>
          <w:rFonts w:eastAsia="Times New Roman" w:cs="Times New Roman"/>
          <w:bCs/>
          <w:sz w:val="24"/>
          <w:szCs w:val="24"/>
          <w:shd w:val="clear" w:color="auto" w:fill="FFFFFF"/>
        </w:rPr>
      </w:pPr>
      <w:r w:rsidRPr="006F3E9C">
        <w:rPr>
          <w:rFonts w:eastAsia="Times New Roman" w:cs="Times New Roman"/>
          <w:bCs/>
          <w:sz w:val="24"/>
          <w:szCs w:val="24"/>
          <w:shd w:val="clear" w:color="auto" w:fill="FFFFFF"/>
        </w:rPr>
        <w:t>Critchfield Mechanical, Inc.</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1901 Junction Ave., San Jose, CA 95131</w:t>
      </w:r>
    </w:p>
    <w:p w:rsidR="006F3E9C" w:rsidRPr="006F3E9C" w:rsidRDefault="006F3E9C" w:rsidP="001D683A">
      <w:pPr>
        <w:numPr>
          <w:ilvl w:val="0"/>
          <w:numId w:val="6"/>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Installation of heating systems</w:t>
      </w:r>
    </w:p>
    <w:p w:rsidR="006F3E9C" w:rsidRPr="006F3E9C" w:rsidRDefault="006F3E9C" w:rsidP="001D683A">
      <w:pPr>
        <w:numPr>
          <w:ilvl w:val="0"/>
          <w:numId w:val="6"/>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Ventilating systems repair</w:t>
      </w:r>
    </w:p>
    <w:p w:rsidR="006F3E9C" w:rsidRPr="006F3E9C" w:rsidRDefault="006F3E9C" w:rsidP="001D683A">
      <w:pPr>
        <w:numPr>
          <w:ilvl w:val="0"/>
          <w:numId w:val="6"/>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Air conditioning system installations</w:t>
      </w:r>
    </w:p>
    <w:p w:rsidR="006F3E9C" w:rsidRPr="006F3E9C" w:rsidRDefault="006F3E9C" w:rsidP="001D683A">
      <w:pPr>
        <w:spacing w:after="0" w:line="240" w:lineRule="auto"/>
        <w:rPr>
          <w:sz w:val="24"/>
          <w:szCs w:val="24"/>
          <w:shd w:val="clear" w:color="auto" w:fill="FFFFFF"/>
        </w:rPr>
      </w:pP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i/>
          <w:sz w:val="24"/>
          <w:szCs w:val="24"/>
          <w:shd w:val="clear" w:color="auto" w:fill="FFFFFF"/>
        </w:rPr>
        <w:t xml:space="preserve">Pre-Cast Concrete Builder                                                                                            </w:t>
      </w:r>
      <w:r w:rsidRPr="006F3E9C">
        <w:rPr>
          <w:rFonts w:eastAsia="Times New Roman" w:cs="Times New Roman"/>
          <w:sz w:val="24"/>
          <w:szCs w:val="24"/>
          <w:shd w:val="clear" w:color="auto" w:fill="FFFFFF"/>
        </w:rPr>
        <w:t>2005-2007</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Willis Construction CO. INC.</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2261 San Juan Hwy.,</w:t>
      </w:r>
    </w:p>
    <w:p w:rsidR="006F3E9C" w:rsidRPr="006F3E9C" w:rsidRDefault="006F3E9C" w:rsidP="001D683A">
      <w:p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 xml:space="preserve"> San Juan Bautista, CA 95045</w:t>
      </w:r>
    </w:p>
    <w:p w:rsidR="006F3E9C" w:rsidRPr="006F3E9C" w:rsidRDefault="006F3E9C" w:rsidP="001D683A">
      <w:pPr>
        <w:numPr>
          <w:ilvl w:val="0"/>
          <w:numId w:val="7"/>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Architectural precast manufacturing process</w:t>
      </w:r>
    </w:p>
    <w:p w:rsidR="006F3E9C" w:rsidRPr="006F3E9C" w:rsidRDefault="006F3E9C" w:rsidP="001D683A">
      <w:pPr>
        <w:numPr>
          <w:ilvl w:val="0"/>
          <w:numId w:val="7"/>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Glass fiber spray up process</w:t>
      </w:r>
    </w:p>
    <w:p w:rsidR="006F3E9C" w:rsidRPr="006F3E9C" w:rsidRDefault="006F3E9C" w:rsidP="001D683A">
      <w:pPr>
        <w:numPr>
          <w:ilvl w:val="0"/>
          <w:numId w:val="7"/>
        </w:numPr>
        <w:spacing w:after="0" w:line="240" w:lineRule="auto"/>
        <w:rPr>
          <w:rFonts w:eastAsia="Times New Roman" w:cs="Times New Roman"/>
          <w:sz w:val="24"/>
          <w:szCs w:val="24"/>
          <w:shd w:val="clear" w:color="auto" w:fill="FFFFFF"/>
        </w:rPr>
      </w:pPr>
      <w:r w:rsidRPr="006F3E9C">
        <w:rPr>
          <w:rFonts w:eastAsia="Times New Roman" w:cs="Times New Roman"/>
          <w:sz w:val="24"/>
          <w:szCs w:val="24"/>
          <w:shd w:val="clear" w:color="auto" w:fill="FFFFFF"/>
        </w:rPr>
        <w:t>Thin shell panels manufacturing process</w:t>
      </w:r>
    </w:p>
    <w:p w:rsidR="006F3E9C" w:rsidRPr="006F3E9C" w:rsidRDefault="006F3E9C" w:rsidP="001D683A">
      <w:pPr>
        <w:spacing w:after="0" w:line="240" w:lineRule="auto"/>
        <w:rPr>
          <w:rFonts w:eastAsia="Times New Roman" w:cs="Times New Roman"/>
          <w:sz w:val="24"/>
          <w:szCs w:val="24"/>
          <w:shd w:val="clear" w:color="auto" w:fill="FFFFFF"/>
        </w:rPr>
      </w:pPr>
    </w:p>
    <w:p w:rsidR="006F3E9C" w:rsidRPr="006F3E9C" w:rsidRDefault="006F3E9C" w:rsidP="001D683A">
      <w:pPr>
        <w:spacing w:after="0" w:line="240" w:lineRule="auto"/>
        <w:rPr>
          <w:sz w:val="24"/>
          <w:szCs w:val="24"/>
        </w:rPr>
      </w:pPr>
    </w:p>
    <w:p w:rsidR="006F3E9C" w:rsidRPr="006F3E9C" w:rsidRDefault="006F3E9C" w:rsidP="001D683A">
      <w:pPr>
        <w:spacing w:after="0" w:line="240" w:lineRule="auto"/>
        <w:rPr>
          <w:rFonts w:eastAsia="Times New Roman" w:cs="Times New Roman"/>
          <w:b/>
          <w:sz w:val="24"/>
          <w:szCs w:val="24"/>
        </w:rPr>
      </w:pPr>
      <w:r w:rsidRPr="006F3E9C">
        <w:rPr>
          <w:rFonts w:eastAsia="Times New Roman" w:cs="Times New Roman"/>
          <w:b/>
          <w:sz w:val="24"/>
          <w:szCs w:val="24"/>
        </w:rPr>
        <w:t>Other Skills</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Strong mathematic skills.</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Capable problem solver.</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Ability to self-manage and self-motivate.</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 xml:space="preserve">Excellent communication and multi-tasking skills. </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Excellent leadership skills.</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Strong work ethic.</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Bilingual: English and Spanish.</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Computer skilled in Microsoft Word, Power Point, Excel, and Internet research.</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 xml:space="preserve">Reliable and Punctual. </w:t>
      </w:r>
    </w:p>
    <w:p w:rsidR="006F3E9C" w:rsidRPr="006F3E9C" w:rsidRDefault="006F3E9C" w:rsidP="001D683A">
      <w:pPr>
        <w:spacing w:after="0" w:line="240" w:lineRule="auto"/>
        <w:rPr>
          <w:rFonts w:eastAsia="Times New Roman" w:cs="Times New Roman"/>
          <w:sz w:val="24"/>
          <w:szCs w:val="24"/>
        </w:rPr>
      </w:pPr>
    </w:p>
    <w:p w:rsidR="006F3E9C" w:rsidRPr="006F3E9C" w:rsidRDefault="006F3E9C" w:rsidP="001D683A">
      <w:pPr>
        <w:spacing w:after="0" w:line="240" w:lineRule="auto"/>
        <w:rPr>
          <w:rFonts w:eastAsia="Times New Roman" w:cs="Times New Roman"/>
          <w:b/>
          <w:sz w:val="24"/>
          <w:szCs w:val="24"/>
        </w:rPr>
      </w:pPr>
      <w:r w:rsidRPr="006F3E9C">
        <w:rPr>
          <w:rFonts w:eastAsia="Times New Roman" w:cs="Times New Roman"/>
          <w:b/>
          <w:sz w:val="24"/>
          <w:szCs w:val="24"/>
        </w:rPr>
        <w:t>Hobbies and Interest</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Soccer, Mountain Biking, Surfing, and Camping.</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Reading history books.</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 xml:space="preserve">Learn about Technology. </w:t>
      </w:r>
    </w:p>
    <w:p w:rsidR="006F3E9C" w:rsidRPr="006F3E9C" w:rsidRDefault="006F3E9C" w:rsidP="001D683A">
      <w:pPr>
        <w:spacing w:after="0" w:line="240" w:lineRule="auto"/>
        <w:rPr>
          <w:rFonts w:eastAsia="Times New Roman" w:cs="Times New Roman"/>
          <w:sz w:val="24"/>
          <w:szCs w:val="24"/>
        </w:rPr>
      </w:pPr>
      <w:r w:rsidRPr="006F3E9C">
        <w:rPr>
          <w:rFonts w:eastAsia="Times New Roman" w:cs="Times New Roman"/>
          <w:sz w:val="24"/>
          <w:szCs w:val="24"/>
        </w:rPr>
        <w:t>Like to travel.</w:t>
      </w:r>
    </w:p>
    <w:p w:rsidR="006F3E9C" w:rsidRPr="006F3E9C" w:rsidRDefault="006F3E9C" w:rsidP="001D683A">
      <w:pPr>
        <w:pStyle w:val="Heading2"/>
        <w:spacing w:line="240" w:lineRule="auto"/>
        <w:rPr>
          <w:rStyle w:val="IntenseEmphasis"/>
          <w:rFonts w:asciiTheme="minorHAnsi" w:hAnsiTheme="minorHAnsi"/>
          <w:b/>
          <w:i w:val="0"/>
          <w:sz w:val="24"/>
          <w:szCs w:val="24"/>
        </w:rPr>
      </w:pPr>
    </w:p>
    <w:p w:rsidR="006F3E9C" w:rsidRDefault="006F3E9C" w:rsidP="001D683A">
      <w:pPr>
        <w:pStyle w:val="Heading2"/>
        <w:spacing w:line="240" w:lineRule="auto"/>
        <w:rPr>
          <w:rStyle w:val="IntenseEmphasis"/>
          <w:rFonts w:asciiTheme="minorHAnsi" w:hAnsiTheme="minorHAnsi"/>
          <w:b/>
          <w:i w:val="0"/>
          <w:sz w:val="24"/>
          <w:szCs w:val="24"/>
        </w:rPr>
      </w:pPr>
    </w:p>
    <w:p w:rsidR="009B3133" w:rsidRDefault="009B3133" w:rsidP="009B3133"/>
    <w:p w:rsidR="009B3133" w:rsidRPr="009B3133" w:rsidRDefault="009B3133" w:rsidP="009B3133"/>
    <w:p w:rsidR="006F3E9C" w:rsidRDefault="006F3E9C" w:rsidP="001D683A">
      <w:pPr>
        <w:pStyle w:val="Heading2"/>
        <w:spacing w:line="240" w:lineRule="auto"/>
        <w:rPr>
          <w:rStyle w:val="IntenseEmphasis"/>
          <w:b/>
          <w:i w:val="0"/>
        </w:rPr>
      </w:pPr>
    </w:p>
    <w:p w:rsidR="006F3E9C" w:rsidRDefault="006F3E9C" w:rsidP="001D683A">
      <w:pPr>
        <w:pStyle w:val="Heading2"/>
        <w:spacing w:line="240" w:lineRule="auto"/>
        <w:rPr>
          <w:rStyle w:val="IntenseEmphasis"/>
          <w:b/>
          <w:i w:val="0"/>
        </w:rPr>
      </w:pPr>
    </w:p>
    <w:p w:rsidR="006F3E9C" w:rsidRPr="006F3E9C" w:rsidRDefault="006F3E9C" w:rsidP="001D683A">
      <w:pPr>
        <w:spacing w:after="0" w:line="240" w:lineRule="auto"/>
      </w:pPr>
    </w:p>
    <w:p w:rsidR="00590577" w:rsidRPr="009B3133" w:rsidRDefault="000F04D0" w:rsidP="009B3133">
      <w:pPr>
        <w:spacing w:after="0" w:line="360" w:lineRule="auto"/>
        <w:rPr>
          <w:rStyle w:val="IntenseEmphasis"/>
          <w:sz w:val="24"/>
          <w:szCs w:val="24"/>
        </w:rPr>
      </w:pPr>
      <w:r w:rsidRPr="009B3133">
        <w:rPr>
          <w:rStyle w:val="IntenseEmphasis"/>
          <w:i w:val="0"/>
          <w:sz w:val="24"/>
          <w:szCs w:val="24"/>
        </w:rPr>
        <w:lastRenderedPageBreak/>
        <w:t>Exhibit 2</w:t>
      </w:r>
    </w:p>
    <w:p w:rsidR="00590577" w:rsidRDefault="00590577" w:rsidP="001D683A">
      <w:pPr>
        <w:spacing w:after="0" w:line="240" w:lineRule="auto"/>
        <w:jc w:val="center"/>
        <w:rPr>
          <w:b/>
          <w:sz w:val="28"/>
          <w:szCs w:val="28"/>
          <w:u w:val="single"/>
        </w:rPr>
      </w:pPr>
    </w:p>
    <w:p w:rsidR="00504EA3" w:rsidRDefault="00504EA3" w:rsidP="001D683A">
      <w:pPr>
        <w:spacing w:after="0" w:line="240" w:lineRule="auto"/>
        <w:jc w:val="center"/>
        <w:rPr>
          <w:sz w:val="24"/>
          <w:szCs w:val="24"/>
          <w:u w:val="single"/>
        </w:rPr>
      </w:pPr>
      <w:r w:rsidRPr="006F3E9C">
        <w:rPr>
          <w:sz w:val="24"/>
          <w:szCs w:val="24"/>
          <w:u w:val="single"/>
        </w:rPr>
        <w:t>Josh Kern's resume</w:t>
      </w:r>
    </w:p>
    <w:p w:rsidR="006F3E9C" w:rsidRPr="006F3E9C" w:rsidRDefault="006F3E9C" w:rsidP="001D683A">
      <w:pPr>
        <w:spacing w:after="0" w:line="240" w:lineRule="auto"/>
        <w:jc w:val="center"/>
        <w:rPr>
          <w:sz w:val="24"/>
          <w:szCs w:val="24"/>
          <w:u w:val="single"/>
        </w:rPr>
      </w:pPr>
    </w:p>
    <w:p w:rsidR="006F3E9C" w:rsidRPr="006F3E9C" w:rsidRDefault="006F3E9C" w:rsidP="001D683A">
      <w:pPr>
        <w:spacing w:after="0" w:line="240" w:lineRule="auto"/>
        <w:rPr>
          <w:b/>
          <w:sz w:val="24"/>
          <w:szCs w:val="24"/>
        </w:rPr>
      </w:pPr>
      <w:r w:rsidRPr="006F3E9C">
        <w:rPr>
          <w:b/>
          <w:sz w:val="24"/>
          <w:szCs w:val="24"/>
        </w:rPr>
        <w:t>Education</w:t>
      </w:r>
    </w:p>
    <w:p w:rsidR="006F3E9C" w:rsidRPr="006F3E9C" w:rsidRDefault="006F3E9C" w:rsidP="001D683A">
      <w:pPr>
        <w:spacing w:after="0" w:line="240" w:lineRule="auto"/>
        <w:rPr>
          <w:sz w:val="24"/>
          <w:szCs w:val="24"/>
        </w:rPr>
      </w:pPr>
      <w:r w:rsidRPr="006F3E9C">
        <w:rPr>
          <w:sz w:val="24"/>
          <w:szCs w:val="24"/>
        </w:rPr>
        <w:t xml:space="preserve">Dos Pueblos High School                                                              </w:t>
      </w:r>
      <w:r>
        <w:rPr>
          <w:sz w:val="24"/>
          <w:szCs w:val="24"/>
        </w:rPr>
        <w:tab/>
      </w:r>
      <w:r>
        <w:rPr>
          <w:sz w:val="24"/>
          <w:szCs w:val="24"/>
        </w:rPr>
        <w:tab/>
      </w:r>
      <w:r>
        <w:rPr>
          <w:sz w:val="24"/>
          <w:szCs w:val="24"/>
        </w:rPr>
        <w:tab/>
      </w:r>
      <w:r>
        <w:rPr>
          <w:sz w:val="24"/>
          <w:szCs w:val="24"/>
        </w:rPr>
        <w:tab/>
      </w:r>
      <w:r w:rsidRPr="006F3E9C">
        <w:rPr>
          <w:sz w:val="24"/>
          <w:szCs w:val="24"/>
        </w:rPr>
        <w:t xml:space="preserve"> 2003-2007</w:t>
      </w:r>
    </w:p>
    <w:p w:rsidR="006F3E9C" w:rsidRPr="006F3E9C" w:rsidRDefault="006F3E9C" w:rsidP="001D683A">
      <w:pPr>
        <w:pStyle w:val="ListParagraph"/>
        <w:numPr>
          <w:ilvl w:val="0"/>
          <w:numId w:val="13"/>
        </w:numPr>
        <w:spacing w:after="0" w:line="240" w:lineRule="auto"/>
        <w:rPr>
          <w:sz w:val="24"/>
          <w:szCs w:val="24"/>
        </w:rPr>
      </w:pPr>
      <w:r w:rsidRPr="006F3E9C">
        <w:rPr>
          <w:sz w:val="24"/>
          <w:szCs w:val="24"/>
        </w:rPr>
        <w:t>High School diploma</w:t>
      </w:r>
    </w:p>
    <w:p w:rsidR="006F3E9C" w:rsidRPr="006F3E9C" w:rsidRDefault="006F3E9C" w:rsidP="001D683A">
      <w:pPr>
        <w:spacing w:after="0" w:line="240" w:lineRule="auto"/>
        <w:rPr>
          <w:sz w:val="24"/>
          <w:szCs w:val="24"/>
        </w:rPr>
      </w:pPr>
    </w:p>
    <w:p w:rsidR="006F3E9C" w:rsidRPr="006F3E9C" w:rsidRDefault="006F3E9C" w:rsidP="001D683A">
      <w:pPr>
        <w:spacing w:after="0" w:line="240" w:lineRule="auto"/>
        <w:rPr>
          <w:sz w:val="24"/>
          <w:szCs w:val="24"/>
        </w:rPr>
      </w:pPr>
      <w:r w:rsidRPr="006F3E9C">
        <w:rPr>
          <w:sz w:val="24"/>
          <w:szCs w:val="24"/>
        </w:rPr>
        <w:t xml:space="preserve">Santa Barbara City College                                                          </w:t>
      </w:r>
      <w:r>
        <w:rPr>
          <w:sz w:val="24"/>
          <w:szCs w:val="24"/>
        </w:rPr>
        <w:tab/>
      </w:r>
      <w:r>
        <w:rPr>
          <w:sz w:val="24"/>
          <w:szCs w:val="24"/>
        </w:rPr>
        <w:tab/>
      </w:r>
      <w:r>
        <w:rPr>
          <w:sz w:val="24"/>
          <w:szCs w:val="24"/>
        </w:rPr>
        <w:tab/>
      </w:r>
      <w:r>
        <w:rPr>
          <w:sz w:val="24"/>
          <w:szCs w:val="24"/>
        </w:rPr>
        <w:tab/>
      </w:r>
      <w:r w:rsidRPr="006F3E9C">
        <w:rPr>
          <w:sz w:val="24"/>
          <w:szCs w:val="24"/>
        </w:rPr>
        <w:t xml:space="preserve">  2007-2012</w:t>
      </w:r>
    </w:p>
    <w:p w:rsidR="006F3E9C" w:rsidRPr="006F3E9C" w:rsidRDefault="006F3E9C" w:rsidP="001D683A">
      <w:pPr>
        <w:pStyle w:val="ListParagraph"/>
        <w:numPr>
          <w:ilvl w:val="0"/>
          <w:numId w:val="13"/>
        </w:numPr>
        <w:spacing w:after="0" w:line="240" w:lineRule="auto"/>
        <w:rPr>
          <w:sz w:val="24"/>
          <w:szCs w:val="24"/>
        </w:rPr>
      </w:pPr>
      <w:r w:rsidRPr="006F3E9C">
        <w:rPr>
          <w:sz w:val="24"/>
          <w:szCs w:val="24"/>
        </w:rPr>
        <w:t>AA Business Administration</w:t>
      </w:r>
    </w:p>
    <w:p w:rsidR="006F3E9C" w:rsidRPr="006F3E9C" w:rsidRDefault="006F3E9C" w:rsidP="001D683A">
      <w:pPr>
        <w:pStyle w:val="ListParagraph"/>
        <w:numPr>
          <w:ilvl w:val="0"/>
          <w:numId w:val="13"/>
        </w:numPr>
        <w:spacing w:after="0" w:line="240" w:lineRule="auto"/>
        <w:rPr>
          <w:sz w:val="24"/>
          <w:szCs w:val="24"/>
        </w:rPr>
      </w:pPr>
      <w:r w:rsidRPr="006F3E9C">
        <w:rPr>
          <w:sz w:val="24"/>
          <w:szCs w:val="24"/>
        </w:rPr>
        <w:t>AA Economics</w:t>
      </w:r>
    </w:p>
    <w:p w:rsidR="006F3E9C" w:rsidRPr="006F3E9C" w:rsidRDefault="006F3E9C" w:rsidP="001D683A">
      <w:pPr>
        <w:pStyle w:val="ListParagraph"/>
        <w:numPr>
          <w:ilvl w:val="0"/>
          <w:numId w:val="13"/>
        </w:numPr>
        <w:spacing w:after="0" w:line="240" w:lineRule="auto"/>
        <w:rPr>
          <w:sz w:val="24"/>
          <w:szCs w:val="24"/>
        </w:rPr>
      </w:pPr>
      <w:r w:rsidRPr="006F3E9C">
        <w:rPr>
          <w:sz w:val="24"/>
          <w:szCs w:val="24"/>
        </w:rPr>
        <w:t>AA Liberal Arts and Sciences (Arts and Humanities)</w:t>
      </w:r>
    </w:p>
    <w:p w:rsidR="006F3E9C" w:rsidRPr="006F3E9C" w:rsidRDefault="006F3E9C" w:rsidP="001D683A">
      <w:pPr>
        <w:pStyle w:val="ListParagraph"/>
        <w:numPr>
          <w:ilvl w:val="0"/>
          <w:numId w:val="13"/>
        </w:numPr>
        <w:spacing w:after="0" w:line="240" w:lineRule="auto"/>
        <w:rPr>
          <w:sz w:val="24"/>
          <w:szCs w:val="24"/>
        </w:rPr>
      </w:pPr>
      <w:r w:rsidRPr="006F3E9C">
        <w:rPr>
          <w:sz w:val="24"/>
          <w:szCs w:val="24"/>
        </w:rPr>
        <w:t>AA Marketing</w:t>
      </w:r>
    </w:p>
    <w:p w:rsidR="006F3E9C" w:rsidRPr="006F3E9C" w:rsidRDefault="006F3E9C" w:rsidP="001D683A">
      <w:pPr>
        <w:spacing w:after="0" w:line="240" w:lineRule="auto"/>
        <w:rPr>
          <w:sz w:val="24"/>
          <w:szCs w:val="24"/>
        </w:rPr>
      </w:pPr>
    </w:p>
    <w:p w:rsidR="006F3E9C" w:rsidRPr="006F3E9C" w:rsidRDefault="006F3E9C" w:rsidP="001D683A">
      <w:pPr>
        <w:spacing w:after="0" w:line="240" w:lineRule="auto"/>
        <w:rPr>
          <w:sz w:val="24"/>
          <w:szCs w:val="24"/>
        </w:rPr>
      </w:pPr>
      <w:r w:rsidRPr="006F3E9C">
        <w:rPr>
          <w:sz w:val="24"/>
          <w:szCs w:val="24"/>
        </w:rPr>
        <w:t xml:space="preserve">California State University Monterey Bay                                 </w:t>
      </w:r>
      <w:r>
        <w:rPr>
          <w:sz w:val="24"/>
          <w:szCs w:val="24"/>
        </w:rPr>
        <w:tab/>
      </w:r>
      <w:r>
        <w:rPr>
          <w:sz w:val="24"/>
          <w:szCs w:val="24"/>
        </w:rPr>
        <w:tab/>
      </w:r>
      <w:r>
        <w:rPr>
          <w:sz w:val="24"/>
          <w:szCs w:val="24"/>
        </w:rPr>
        <w:tab/>
      </w:r>
      <w:r>
        <w:rPr>
          <w:sz w:val="24"/>
          <w:szCs w:val="24"/>
        </w:rPr>
        <w:tab/>
      </w:r>
      <w:r w:rsidRPr="006F3E9C">
        <w:rPr>
          <w:sz w:val="24"/>
          <w:szCs w:val="24"/>
        </w:rPr>
        <w:t xml:space="preserve"> 2012-Present</w:t>
      </w:r>
    </w:p>
    <w:p w:rsidR="006F3E9C" w:rsidRPr="006F3E9C" w:rsidRDefault="006F3E9C" w:rsidP="001D683A">
      <w:pPr>
        <w:pStyle w:val="ListParagraph"/>
        <w:numPr>
          <w:ilvl w:val="0"/>
          <w:numId w:val="14"/>
        </w:numPr>
        <w:spacing w:after="0" w:line="240" w:lineRule="auto"/>
        <w:rPr>
          <w:sz w:val="24"/>
          <w:szCs w:val="24"/>
        </w:rPr>
      </w:pPr>
      <w:r w:rsidRPr="006F3E9C">
        <w:rPr>
          <w:sz w:val="24"/>
          <w:szCs w:val="24"/>
        </w:rPr>
        <w:t>BA Business (Accounting) *Currently working on*</w:t>
      </w:r>
    </w:p>
    <w:p w:rsidR="006F3E9C" w:rsidRPr="006F3E9C" w:rsidRDefault="006F3E9C" w:rsidP="001D683A">
      <w:pPr>
        <w:spacing w:after="0" w:line="240" w:lineRule="auto"/>
        <w:rPr>
          <w:sz w:val="24"/>
          <w:szCs w:val="24"/>
        </w:rPr>
      </w:pPr>
    </w:p>
    <w:p w:rsidR="006F3E9C" w:rsidRDefault="006F3E9C" w:rsidP="001D683A">
      <w:pPr>
        <w:spacing w:after="0" w:line="240" w:lineRule="auto"/>
        <w:rPr>
          <w:b/>
          <w:sz w:val="24"/>
          <w:szCs w:val="24"/>
        </w:rPr>
      </w:pPr>
    </w:p>
    <w:p w:rsidR="006F3E9C" w:rsidRPr="006F3E9C" w:rsidRDefault="006F3E9C" w:rsidP="001D683A">
      <w:pPr>
        <w:spacing w:after="0" w:line="240" w:lineRule="auto"/>
        <w:rPr>
          <w:b/>
          <w:sz w:val="24"/>
          <w:szCs w:val="24"/>
        </w:rPr>
      </w:pPr>
      <w:r w:rsidRPr="006F3E9C">
        <w:rPr>
          <w:b/>
          <w:sz w:val="24"/>
          <w:szCs w:val="24"/>
        </w:rPr>
        <w:t>Special Skills</w:t>
      </w:r>
    </w:p>
    <w:p w:rsidR="006F3E9C" w:rsidRPr="006F3E9C" w:rsidRDefault="006F3E9C" w:rsidP="001D683A">
      <w:pPr>
        <w:pStyle w:val="ListParagraph"/>
        <w:numPr>
          <w:ilvl w:val="0"/>
          <w:numId w:val="14"/>
        </w:numPr>
        <w:spacing w:after="0" w:line="240" w:lineRule="auto"/>
        <w:rPr>
          <w:sz w:val="24"/>
          <w:szCs w:val="24"/>
        </w:rPr>
      </w:pPr>
      <w:r w:rsidRPr="006F3E9C">
        <w:rPr>
          <w:sz w:val="24"/>
          <w:szCs w:val="24"/>
        </w:rPr>
        <w:t>Marketing</w:t>
      </w:r>
    </w:p>
    <w:p w:rsidR="006F3E9C" w:rsidRPr="006F3E9C" w:rsidRDefault="006F3E9C" w:rsidP="001D683A">
      <w:pPr>
        <w:pStyle w:val="ListParagraph"/>
        <w:numPr>
          <w:ilvl w:val="0"/>
          <w:numId w:val="14"/>
        </w:numPr>
        <w:spacing w:after="0" w:line="240" w:lineRule="auto"/>
        <w:rPr>
          <w:sz w:val="24"/>
          <w:szCs w:val="24"/>
        </w:rPr>
      </w:pPr>
      <w:r w:rsidRPr="006F3E9C">
        <w:rPr>
          <w:sz w:val="24"/>
          <w:szCs w:val="24"/>
        </w:rPr>
        <w:t>Economics</w:t>
      </w:r>
    </w:p>
    <w:p w:rsidR="006F3E9C" w:rsidRPr="006F3E9C" w:rsidRDefault="006F3E9C" w:rsidP="001D683A">
      <w:pPr>
        <w:pStyle w:val="ListParagraph"/>
        <w:numPr>
          <w:ilvl w:val="0"/>
          <w:numId w:val="14"/>
        </w:numPr>
        <w:spacing w:after="0" w:line="240" w:lineRule="auto"/>
        <w:rPr>
          <w:sz w:val="24"/>
          <w:szCs w:val="24"/>
        </w:rPr>
      </w:pPr>
      <w:r w:rsidRPr="006F3E9C">
        <w:rPr>
          <w:sz w:val="24"/>
          <w:szCs w:val="24"/>
        </w:rPr>
        <w:t>Accounting</w:t>
      </w:r>
    </w:p>
    <w:p w:rsidR="006F3E9C" w:rsidRPr="006F3E9C" w:rsidRDefault="006F3E9C" w:rsidP="001D683A">
      <w:pPr>
        <w:pStyle w:val="ListParagraph"/>
        <w:numPr>
          <w:ilvl w:val="0"/>
          <w:numId w:val="14"/>
        </w:numPr>
        <w:spacing w:after="0" w:line="240" w:lineRule="auto"/>
        <w:rPr>
          <w:sz w:val="24"/>
          <w:szCs w:val="24"/>
        </w:rPr>
      </w:pPr>
      <w:r w:rsidRPr="006F3E9C">
        <w:rPr>
          <w:sz w:val="24"/>
          <w:szCs w:val="24"/>
        </w:rPr>
        <w:t>Mathematics</w:t>
      </w:r>
    </w:p>
    <w:p w:rsidR="006F3E9C" w:rsidRDefault="006F3E9C" w:rsidP="001D683A">
      <w:pPr>
        <w:spacing w:after="0" w:line="240" w:lineRule="auto"/>
        <w:rPr>
          <w:sz w:val="24"/>
          <w:szCs w:val="24"/>
          <w:u w:val="single"/>
        </w:rPr>
      </w:pPr>
    </w:p>
    <w:p w:rsidR="006F3E9C" w:rsidRPr="006F3E9C" w:rsidRDefault="006F3E9C" w:rsidP="001D683A">
      <w:pPr>
        <w:spacing w:after="0" w:line="240" w:lineRule="auto"/>
        <w:rPr>
          <w:sz w:val="24"/>
          <w:szCs w:val="24"/>
          <w:u w:val="single"/>
        </w:rPr>
      </w:pPr>
    </w:p>
    <w:p w:rsidR="006F3E9C" w:rsidRPr="006F3E9C" w:rsidRDefault="006F3E9C" w:rsidP="001D683A">
      <w:pPr>
        <w:spacing w:after="0" w:line="240" w:lineRule="auto"/>
        <w:rPr>
          <w:b/>
          <w:sz w:val="24"/>
          <w:szCs w:val="24"/>
        </w:rPr>
      </w:pPr>
      <w:r w:rsidRPr="006F3E9C">
        <w:rPr>
          <w:b/>
          <w:sz w:val="24"/>
          <w:szCs w:val="24"/>
        </w:rPr>
        <w:t xml:space="preserve">Volunteer Work </w:t>
      </w:r>
    </w:p>
    <w:p w:rsidR="006F3E9C" w:rsidRPr="006F3E9C" w:rsidRDefault="006F3E9C" w:rsidP="001D683A">
      <w:pPr>
        <w:spacing w:after="0" w:line="240" w:lineRule="auto"/>
        <w:rPr>
          <w:sz w:val="24"/>
          <w:szCs w:val="24"/>
        </w:rPr>
      </w:pPr>
      <w:r w:rsidRPr="006F3E9C">
        <w:rPr>
          <w:sz w:val="24"/>
          <w:szCs w:val="24"/>
        </w:rPr>
        <w:t xml:space="preserve">Natividad Memorial Hospital                                                    </w:t>
      </w:r>
      <w:r>
        <w:rPr>
          <w:sz w:val="24"/>
          <w:szCs w:val="24"/>
        </w:rPr>
        <w:tab/>
      </w:r>
      <w:r>
        <w:rPr>
          <w:sz w:val="24"/>
          <w:szCs w:val="24"/>
        </w:rPr>
        <w:tab/>
      </w:r>
      <w:r>
        <w:rPr>
          <w:sz w:val="24"/>
          <w:szCs w:val="24"/>
        </w:rPr>
        <w:tab/>
      </w:r>
      <w:r>
        <w:rPr>
          <w:sz w:val="24"/>
          <w:szCs w:val="24"/>
        </w:rPr>
        <w:tab/>
      </w:r>
      <w:r w:rsidRPr="006F3E9C">
        <w:rPr>
          <w:sz w:val="24"/>
          <w:szCs w:val="24"/>
        </w:rPr>
        <w:t xml:space="preserve">     2012</w:t>
      </w:r>
    </w:p>
    <w:p w:rsidR="006F3E9C" w:rsidRPr="006F3E9C" w:rsidRDefault="006F3E9C" w:rsidP="001D683A">
      <w:pPr>
        <w:spacing w:after="0" w:line="240" w:lineRule="auto"/>
        <w:rPr>
          <w:sz w:val="24"/>
          <w:szCs w:val="24"/>
        </w:rPr>
      </w:pPr>
    </w:p>
    <w:p w:rsidR="006F3E9C" w:rsidRPr="006F3E9C" w:rsidRDefault="006F3E9C" w:rsidP="001D683A">
      <w:pPr>
        <w:spacing w:after="0" w:line="240" w:lineRule="auto"/>
        <w:rPr>
          <w:sz w:val="24"/>
          <w:szCs w:val="24"/>
        </w:rPr>
      </w:pPr>
    </w:p>
    <w:p w:rsidR="006F3E9C" w:rsidRPr="006F3E9C" w:rsidRDefault="006F3E9C" w:rsidP="001D683A">
      <w:pPr>
        <w:spacing w:after="0" w:line="240" w:lineRule="auto"/>
        <w:rPr>
          <w:b/>
          <w:sz w:val="24"/>
          <w:szCs w:val="24"/>
        </w:rPr>
      </w:pPr>
      <w:r w:rsidRPr="006F3E9C">
        <w:rPr>
          <w:b/>
          <w:sz w:val="24"/>
          <w:szCs w:val="24"/>
        </w:rPr>
        <w:t>Job Experience</w:t>
      </w:r>
    </w:p>
    <w:p w:rsidR="006F3E9C" w:rsidRPr="006F3E9C" w:rsidRDefault="006F3E9C" w:rsidP="001D683A">
      <w:pPr>
        <w:spacing w:after="0" w:line="240" w:lineRule="auto"/>
        <w:rPr>
          <w:sz w:val="24"/>
          <w:szCs w:val="24"/>
        </w:rPr>
      </w:pPr>
      <w:r w:rsidRPr="006F3E9C">
        <w:rPr>
          <w:sz w:val="24"/>
          <w:szCs w:val="24"/>
        </w:rPr>
        <w:t>Giovanni’s Pizza    (2006-2009)</w:t>
      </w:r>
    </w:p>
    <w:p w:rsidR="006F3E9C" w:rsidRPr="006F3E9C" w:rsidRDefault="006F3E9C" w:rsidP="001D683A">
      <w:pPr>
        <w:spacing w:after="0" w:line="240" w:lineRule="auto"/>
        <w:rPr>
          <w:sz w:val="24"/>
          <w:szCs w:val="24"/>
        </w:rPr>
      </w:pPr>
      <w:r w:rsidRPr="006F3E9C">
        <w:rPr>
          <w:sz w:val="24"/>
          <w:szCs w:val="24"/>
        </w:rPr>
        <w:t>Position: Cashier/Driver</w:t>
      </w:r>
    </w:p>
    <w:p w:rsidR="006F3E9C" w:rsidRPr="006F3E9C" w:rsidRDefault="006F3E9C" w:rsidP="001D683A">
      <w:pPr>
        <w:spacing w:after="0" w:line="240" w:lineRule="auto"/>
        <w:rPr>
          <w:sz w:val="24"/>
          <w:szCs w:val="24"/>
        </w:rPr>
      </w:pPr>
    </w:p>
    <w:p w:rsidR="006F3E9C" w:rsidRPr="006F3E9C" w:rsidRDefault="006F3E9C" w:rsidP="001D683A">
      <w:pPr>
        <w:spacing w:after="0" w:line="240" w:lineRule="auto"/>
        <w:rPr>
          <w:sz w:val="24"/>
          <w:szCs w:val="24"/>
        </w:rPr>
      </w:pPr>
      <w:r w:rsidRPr="006F3E9C">
        <w:rPr>
          <w:sz w:val="24"/>
          <w:szCs w:val="24"/>
        </w:rPr>
        <w:t>Bacara Resort &amp; Spa (2009-2012)</w:t>
      </w:r>
    </w:p>
    <w:p w:rsidR="006F3E9C" w:rsidRPr="006F3E9C" w:rsidRDefault="006F3E9C" w:rsidP="001D683A">
      <w:pPr>
        <w:spacing w:after="0" w:line="240" w:lineRule="auto"/>
        <w:rPr>
          <w:sz w:val="24"/>
          <w:szCs w:val="24"/>
        </w:rPr>
      </w:pPr>
      <w:r w:rsidRPr="006F3E9C">
        <w:rPr>
          <w:sz w:val="24"/>
          <w:szCs w:val="24"/>
        </w:rPr>
        <w:t>Position: Security Officer</w:t>
      </w:r>
    </w:p>
    <w:p w:rsidR="006F3E9C" w:rsidRPr="006F3E9C" w:rsidRDefault="006F3E9C" w:rsidP="001D683A">
      <w:pPr>
        <w:spacing w:after="0" w:line="240" w:lineRule="auto"/>
        <w:rPr>
          <w:sz w:val="24"/>
          <w:szCs w:val="24"/>
        </w:rPr>
      </w:pPr>
    </w:p>
    <w:p w:rsidR="006F3E9C" w:rsidRDefault="006F3E9C" w:rsidP="001D683A">
      <w:pPr>
        <w:spacing w:after="0" w:line="240" w:lineRule="auto"/>
        <w:rPr>
          <w:b/>
          <w:sz w:val="24"/>
          <w:szCs w:val="24"/>
          <w:u w:val="single"/>
        </w:rPr>
      </w:pPr>
    </w:p>
    <w:p w:rsidR="006F3E9C" w:rsidRPr="006F3E9C" w:rsidRDefault="006F3E9C" w:rsidP="001D683A">
      <w:pPr>
        <w:spacing w:after="0" w:line="240" w:lineRule="auto"/>
        <w:rPr>
          <w:b/>
          <w:sz w:val="24"/>
          <w:szCs w:val="24"/>
        </w:rPr>
      </w:pPr>
      <w:r w:rsidRPr="006F3E9C">
        <w:rPr>
          <w:b/>
          <w:sz w:val="24"/>
          <w:szCs w:val="24"/>
        </w:rPr>
        <w:t>Other Achievements</w:t>
      </w:r>
    </w:p>
    <w:p w:rsidR="006F3E9C" w:rsidRPr="006F3E9C" w:rsidRDefault="006F3E9C" w:rsidP="001D683A">
      <w:pPr>
        <w:spacing w:after="0" w:line="240" w:lineRule="auto"/>
        <w:rPr>
          <w:sz w:val="24"/>
          <w:szCs w:val="24"/>
        </w:rPr>
      </w:pPr>
      <w:r w:rsidRPr="006F3E9C">
        <w:rPr>
          <w:sz w:val="24"/>
          <w:szCs w:val="24"/>
        </w:rPr>
        <w:t>Eagle Scout of America</w:t>
      </w:r>
    </w:p>
    <w:p w:rsidR="001D683A" w:rsidRDefault="001D683A" w:rsidP="001D683A">
      <w:pPr>
        <w:pStyle w:val="Heading2"/>
        <w:spacing w:before="0"/>
        <w:rPr>
          <w:rStyle w:val="IntenseEmphasis"/>
          <w:b/>
          <w:i w:val="0"/>
        </w:rPr>
      </w:pPr>
    </w:p>
    <w:p w:rsidR="001D683A" w:rsidRPr="001D683A" w:rsidRDefault="001D683A" w:rsidP="001D683A"/>
    <w:p w:rsidR="000F04D0" w:rsidRPr="009B3133" w:rsidRDefault="000F04D0" w:rsidP="009B3133">
      <w:pPr>
        <w:spacing w:after="0" w:line="360" w:lineRule="auto"/>
        <w:rPr>
          <w:rStyle w:val="IntenseEmphasis"/>
          <w:i w:val="0"/>
          <w:sz w:val="24"/>
          <w:szCs w:val="24"/>
        </w:rPr>
      </w:pPr>
      <w:r w:rsidRPr="009B3133">
        <w:rPr>
          <w:rStyle w:val="IntenseEmphasis"/>
          <w:i w:val="0"/>
          <w:sz w:val="24"/>
          <w:szCs w:val="24"/>
        </w:rPr>
        <w:lastRenderedPageBreak/>
        <w:t>Exhibit 3</w:t>
      </w:r>
    </w:p>
    <w:p w:rsidR="00590577" w:rsidRDefault="00590577" w:rsidP="009B3133">
      <w:pPr>
        <w:spacing w:after="0" w:line="240" w:lineRule="auto"/>
        <w:jc w:val="center"/>
        <w:rPr>
          <w:b/>
          <w:sz w:val="28"/>
          <w:szCs w:val="28"/>
          <w:u w:val="single"/>
          <w:lang w:val="en-CA"/>
        </w:rPr>
      </w:pPr>
    </w:p>
    <w:p w:rsidR="00504EA3" w:rsidRPr="000F04D0" w:rsidRDefault="00504EA3" w:rsidP="008970DE">
      <w:pPr>
        <w:spacing w:line="240" w:lineRule="auto"/>
        <w:jc w:val="center"/>
        <w:rPr>
          <w:rFonts w:eastAsia="ヒラギノ角ゴ Pro W3" w:cs="Times New Roman"/>
          <w:sz w:val="24"/>
          <w:szCs w:val="24"/>
          <w:u w:val="single"/>
          <w:lang w:val="en-CA"/>
        </w:rPr>
      </w:pPr>
      <w:r w:rsidRPr="000F04D0">
        <w:rPr>
          <w:sz w:val="24"/>
          <w:szCs w:val="24"/>
          <w:u w:val="single"/>
          <w:lang w:val="en-CA"/>
        </w:rPr>
        <w:t>Audrey Hamel-Thibault's resume</w:t>
      </w:r>
    </w:p>
    <w:p w:rsidR="00447EA6" w:rsidRDefault="00447EA6" w:rsidP="008970DE">
      <w:pPr>
        <w:spacing w:line="240" w:lineRule="auto"/>
        <w:rPr>
          <w:b/>
          <w:szCs w:val="28"/>
          <w:lang w:val="en-CA"/>
        </w:rPr>
      </w:pPr>
    </w:p>
    <w:p w:rsidR="00504EA3" w:rsidRPr="00447EA6" w:rsidRDefault="00504EA3" w:rsidP="00447EA6">
      <w:pPr>
        <w:spacing w:after="0" w:line="240" w:lineRule="auto"/>
        <w:rPr>
          <w:b/>
          <w:sz w:val="24"/>
          <w:szCs w:val="24"/>
          <w:lang w:val="en-CA"/>
        </w:rPr>
      </w:pPr>
      <w:r w:rsidRPr="00447EA6">
        <w:rPr>
          <w:b/>
          <w:sz w:val="24"/>
          <w:szCs w:val="24"/>
          <w:lang w:val="en-CA"/>
        </w:rPr>
        <w:t>SOMMAIRE (Summary)</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Gestion et organisation d'événements sportifs;</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Intérêt marqué pour la promotion de la santé et les saines habitudes de vie;</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Expérience en nutrition, ergonomie et service/intervention auprès de diverses clientèles;</w:t>
      </w:r>
    </w:p>
    <w:p w:rsidR="00504EA3" w:rsidRPr="00447EA6" w:rsidRDefault="00504EA3" w:rsidP="00447EA6">
      <w:pPr>
        <w:spacing w:after="0" w:line="240" w:lineRule="auto"/>
        <w:rPr>
          <w:rFonts w:cs="Tahoma"/>
          <w:sz w:val="24"/>
          <w:szCs w:val="24"/>
          <w:lang w:val="fr-FR"/>
        </w:rPr>
      </w:pPr>
      <w:r w:rsidRPr="00447EA6">
        <w:rPr>
          <w:rFonts w:eastAsia="Arial Unicode MS" w:cs="Tahoma"/>
          <w:sz w:val="24"/>
          <w:szCs w:val="24"/>
          <w:lang w:val="fr-FR"/>
        </w:rPr>
        <w:t>Autonomie, initiative et excellente capacité à communiquer par écrit et oralement;</w:t>
      </w:r>
    </w:p>
    <w:p w:rsidR="00504EA3" w:rsidRPr="00447EA6" w:rsidRDefault="00504EA3" w:rsidP="00447EA6">
      <w:pPr>
        <w:spacing w:after="0" w:line="240" w:lineRule="auto"/>
        <w:rPr>
          <w:rFonts w:cs="Tahoma"/>
          <w:sz w:val="24"/>
          <w:szCs w:val="24"/>
          <w:lang w:val="fr-FR"/>
        </w:rPr>
      </w:pPr>
      <w:r w:rsidRPr="00447EA6">
        <w:rPr>
          <w:rFonts w:eastAsia="Arial Unicode MS" w:cs="Tahoma"/>
          <w:sz w:val="24"/>
          <w:szCs w:val="24"/>
          <w:lang w:val="fr-FR"/>
        </w:rPr>
        <w:t>Collaboration et travail d’équipe;</w:t>
      </w:r>
    </w:p>
    <w:p w:rsidR="00504EA3" w:rsidRPr="00447EA6" w:rsidRDefault="00504EA3" w:rsidP="00447EA6">
      <w:pPr>
        <w:spacing w:after="0" w:line="240" w:lineRule="auto"/>
        <w:rPr>
          <w:sz w:val="24"/>
          <w:szCs w:val="24"/>
          <w:lang w:val="fr-FR"/>
        </w:rPr>
      </w:pPr>
    </w:p>
    <w:p w:rsidR="00447EA6" w:rsidRDefault="00447EA6" w:rsidP="00447EA6">
      <w:pPr>
        <w:spacing w:after="0" w:line="240" w:lineRule="auto"/>
        <w:rPr>
          <w:b/>
          <w:sz w:val="24"/>
          <w:szCs w:val="24"/>
          <w:lang w:val="fr-CA"/>
        </w:rPr>
      </w:pPr>
    </w:p>
    <w:p w:rsidR="00504EA3" w:rsidRPr="00447EA6" w:rsidRDefault="00504EA3" w:rsidP="00447EA6">
      <w:pPr>
        <w:spacing w:after="0" w:line="240" w:lineRule="auto"/>
        <w:rPr>
          <w:b/>
          <w:sz w:val="24"/>
          <w:szCs w:val="24"/>
          <w:lang w:val="fr-CA"/>
        </w:rPr>
      </w:pPr>
      <w:r w:rsidRPr="00447EA6">
        <w:rPr>
          <w:b/>
          <w:sz w:val="24"/>
          <w:szCs w:val="24"/>
          <w:lang w:val="fr-CA"/>
        </w:rPr>
        <w:t xml:space="preserve">FORMATION (Scholar background)             </w:t>
      </w:r>
    </w:p>
    <w:p w:rsidR="00447EA6" w:rsidRDefault="00447EA6" w:rsidP="00447EA6">
      <w:pPr>
        <w:spacing w:after="0" w:line="240" w:lineRule="auto"/>
        <w:rPr>
          <w:rFonts w:cs="Tahoma"/>
          <w:b/>
          <w:bCs/>
          <w:sz w:val="24"/>
          <w:szCs w:val="24"/>
          <w:lang w:val="fr-CA"/>
        </w:rPr>
      </w:pPr>
    </w:p>
    <w:p w:rsidR="00504EA3" w:rsidRPr="00447EA6" w:rsidRDefault="00504EA3" w:rsidP="00447EA6">
      <w:pPr>
        <w:spacing w:after="0" w:line="240" w:lineRule="auto"/>
        <w:rPr>
          <w:b/>
          <w:sz w:val="24"/>
          <w:szCs w:val="24"/>
          <w:lang w:val="fr-CA"/>
        </w:rPr>
      </w:pPr>
      <w:r w:rsidRPr="00447EA6">
        <w:rPr>
          <w:rFonts w:cs="Tahoma"/>
          <w:b/>
          <w:bCs/>
          <w:sz w:val="24"/>
          <w:szCs w:val="24"/>
          <w:lang w:val="fr-CA"/>
        </w:rPr>
        <w:t>Baccalauréat en kinésiologie, profil santé et mieux-être</w:t>
      </w:r>
      <w:r w:rsidRPr="00447EA6">
        <w:rPr>
          <w:rFonts w:cs="Tahoma"/>
          <w:b/>
          <w:bCs/>
          <w:sz w:val="24"/>
          <w:szCs w:val="24"/>
          <w:lang w:val="fr-CA"/>
        </w:rPr>
        <w:tab/>
      </w:r>
      <w:r w:rsidRPr="00447EA6">
        <w:rPr>
          <w:rFonts w:cs="Tahoma"/>
          <w:b/>
          <w:bCs/>
          <w:sz w:val="24"/>
          <w:szCs w:val="24"/>
          <w:lang w:val="fr-CA"/>
        </w:rPr>
        <w:tab/>
        <w:t xml:space="preserve">      </w:t>
      </w:r>
      <w:r w:rsidR="00A725F5" w:rsidRPr="00447EA6">
        <w:rPr>
          <w:rFonts w:cs="Tahoma"/>
          <w:b/>
          <w:bCs/>
          <w:sz w:val="24"/>
          <w:szCs w:val="24"/>
          <w:lang w:val="fr-CA"/>
        </w:rPr>
        <w:tab/>
        <w:t xml:space="preserve">        </w:t>
      </w:r>
      <w:r w:rsidRPr="00447EA6">
        <w:rPr>
          <w:rFonts w:cs="Tahoma"/>
          <w:b/>
          <w:bCs/>
          <w:sz w:val="24"/>
          <w:szCs w:val="24"/>
          <w:lang w:val="fr-CA"/>
        </w:rPr>
        <w:t xml:space="preserve"> </w:t>
      </w:r>
      <w:r w:rsidRPr="00447EA6">
        <w:rPr>
          <w:rFonts w:cs="Tahoma"/>
          <w:b/>
          <w:sz w:val="24"/>
          <w:szCs w:val="24"/>
          <w:lang w:val="fr-CA"/>
        </w:rPr>
        <w:t>Automne 2010</w:t>
      </w:r>
    </w:p>
    <w:p w:rsidR="00504EA3" w:rsidRPr="00447EA6" w:rsidRDefault="00504EA3" w:rsidP="00447EA6">
      <w:pPr>
        <w:spacing w:after="0" w:line="240" w:lineRule="auto"/>
        <w:rPr>
          <w:rFonts w:cs="Tahoma"/>
          <w:bCs/>
          <w:sz w:val="24"/>
          <w:szCs w:val="24"/>
          <w:lang w:val="fr-CA"/>
        </w:rPr>
      </w:pPr>
      <w:r w:rsidRPr="00447EA6">
        <w:rPr>
          <w:rFonts w:cs="Tahoma"/>
          <w:bCs/>
          <w:sz w:val="24"/>
          <w:szCs w:val="24"/>
          <w:lang w:val="fr-CA"/>
        </w:rPr>
        <w:t>Régime coopératif</w:t>
      </w:r>
      <w:r w:rsidRPr="00447EA6">
        <w:rPr>
          <w:rFonts w:cs="Tahoma"/>
          <w:bCs/>
          <w:sz w:val="24"/>
          <w:szCs w:val="24"/>
          <w:lang w:val="fr-CA"/>
        </w:rPr>
        <w:tab/>
      </w:r>
      <w:r w:rsidRPr="00447EA6">
        <w:rPr>
          <w:rFonts w:cs="Tahoma"/>
          <w:bCs/>
          <w:sz w:val="24"/>
          <w:szCs w:val="24"/>
          <w:lang w:val="fr-CA"/>
        </w:rPr>
        <w:tab/>
      </w:r>
      <w:r w:rsidRPr="00447EA6">
        <w:rPr>
          <w:rFonts w:cs="Tahoma"/>
          <w:bCs/>
          <w:sz w:val="24"/>
          <w:szCs w:val="24"/>
          <w:lang w:val="fr-CA"/>
        </w:rPr>
        <w:tab/>
      </w:r>
      <w:r w:rsidRPr="00447EA6">
        <w:rPr>
          <w:rFonts w:cs="Tahoma"/>
          <w:bCs/>
          <w:sz w:val="24"/>
          <w:szCs w:val="24"/>
          <w:lang w:val="fr-CA"/>
        </w:rPr>
        <w:tab/>
      </w:r>
      <w:r w:rsidRPr="00447EA6">
        <w:rPr>
          <w:rFonts w:cs="Tahoma"/>
          <w:bCs/>
          <w:sz w:val="24"/>
          <w:szCs w:val="24"/>
          <w:lang w:val="fr-CA"/>
        </w:rPr>
        <w:tab/>
      </w:r>
      <w:r w:rsidRPr="00447EA6">
        <w:rPr>
          <w:rFonts w:cs="Tahoma"/>
          <w:bCs/>
          <w:sz w:val="24"/>
          <w:szCs w:val="24"/>
          <w:lang w:val="fr-CA"/>
        </w:rPr>
        <w:tab/>
      </w:r>
      <w:r w:rsidRPr="00447EA6">
        <w:rPr>
          <w:rFonts w:cs="Tahoma"/>
          <w:bCs/>
          <w:sz w:val="24"/>
          <w:szCs w:val="24"/>
          <w:lang w:val="fr-CA"/>
        </w:rPr>
        <w:tab/>
      </w:r>
      <w:r w:rsidRPr="00447EA6">
        <w:rPr>
          <w:rFonts w:cs="Tahoma"/>
          <w:bCs/>
          <w:sz w:val="24"/>
          <w:szCs w:val="24"/>
          <w:lang w:val="fr-CA"/>
        </w:rPr>
        <w:tab/>
      </w:r>
    </w:p>
    <w:p w:rsidR="00504EA3" w:rsidRPr="00447EA6" w:rsidRDefault="00504EA3" w:rsidP="00447EA6">
      <w:pPr>
        <w:spacing w:after="0" w:line="240" w:lineRule="auto"/>
        <w:rPr>
          <w:rFonts w:cs="Tahoma"/>
          <w:sz w:val="24"/>
          <w:szCs w:val="24"/>
          <w:lang w:val="nl-NL"/>
        </w:rPr>
      </w:pPr>
      <w:r w:rsidRPr="00447EA6">
        <w:rPr>
          <w:rFonts w:cs="Tahoma"/>
          <w:sz w:val="24"/>
          <w:szCs w:val="24"/>
          <w:lang w:val="nl-NL"/>
        </w:rPr>
        <w:t>Université de Sherbrooke</w:t>
      </w:r>
      <w:r w:rsidRPr="00447EA6">
        <w:rPr>
          <w:rFonts w:cs="Tahoma"/>
          <w:sz w:val="24"/>
          <w:szCs w:val="24"/>
          <w:lang w:val="nl-NL"/>
        </w:rPr>
        <w:tab/>
      </w:r>
    </w:p>
    <w:p w:rsidR="00447EA6" w:rsidRDefault="00447EA6" w:rsidP="00447EA6">
      <w:pPr>
        <w:spacing w:after="0" w:line="240" w:lineRule="auto"/>
        <w:rPr>
          <w:rFonts w:cs="Tahoma"/>
          <w:b/>
          <w:bCs/>
          <w:sz w:val="24"/>
          <w:szCs w:val="24"/>
          <w:lang w:val="fr-CA"/>
        </w:rPr>
      </w:pPr>
    </w:p>
    <w:p w:rsidR="00504EA3" w:rsidRPr="00447EA6" w:rsidRDefault="00504EA3" w:rsidP="00447EA6">
      <w:pPr>
        <w:spacing w:after="0" w:line="240" w:lineRule="auto"/>
        <w:rPr>
          <w:rFonts w:cs="Tahoma"/>
          <w:i/>
          <w:iCs/>
          <w:sz w:val="24"/>
          <w:szCs w:val="24"/>
          <w:lang w:val="fr-CA"/>
        </w:rPr>
      </w:pPr>
      <w:r w:rsidRPr="00447EA6">
        <w:rPr>
          <w:rFonts w:cs="Tahoma"/>
          <w:b/>
          <w:bCs/>
          <w:sz w:val="24"/>
          <w:szCs w:val="24"/>
          <w:lang w:val="fr-CA"/>
        </w:rPr>
        <w:t>Baccalauréat en mathématiques</w:t>
      </w:r>
      <w:r w:rsidRPr="00447EA6">
        <w:rPr>
          <w:rFonts w:cs="Tahoma"/>
          <w:b/>
          <w:bCs/>
          <w:sz w:val="24"/>
          <w:szCs w:val="24"/>
          <w:lang w:val="fr-CA"/>
        </w:rPr>
        <w:tab/>
      </w:r>
      <w:r w:rsidRPr="00447EA6">
        <w:rPr>
          <w:rFonts w:cs="Tahoma"/>
          <w:sz w:val="24"/>
          <w:szCs w:val="24"/>
          <w:lang w:val="fr-CA"/>
        </w:rPr>
        <w:tab/>
      </w:r>
      <w:r w:rsidRPr="00447EA6">
        <w:rPr>
          <w:rFonts w:cs="Tahoma"/>
          <w:sz w:val="24"/>
          <w:szCs w:val="24"/>
          <w:lang w:val="fr-CA"/>
        </w:rPr>
        <w:tab/>
      </w:r>
      <w:r w:rsidRPr="00447EA6">
        <w:rPr>
          <w:rFonts w:cs="Tahoma"/>
          <w:sz w:val="24"/>
          <w:szCs w:val="24"/>
          <w:lang w:val="fr-CA"/>
        </w:rPr>
        <w:tab/>
      </w:r>
      <w:r w:rsidRPr="00447EA6">
        <w:rPr>
          <w:rFonts w:cs="Tahoma"/>
          <w:sz w:val="24"/>
          <w:szCs w:val="24"/>
          <w:lang w:val="fr-CA"/>
        </w:rPr>
        <w:tab/>
      </w:r>
      <w:r w:rsidRPr="00447EA6">
        <w:rPr>
          <w:rFonts w:cs="Tahoma"/>
          <w:sz w:val="24"/>
          <w:szCs w:val="24"/>
          <w:lang w:val="fr-CA"/>
        </w:rPr>
        <w:tab/>
      </w:r>
      <w:r w:rsidRPr="00447EA6">
        <w:rPr>
          <w:rFonts w:cs="Tahoma"/>
          <w:sz w:val="24"/>
          <w:szCs w:val="24"/>
          <w:lang w:val="fr-CA"/>
        </w:rPr>
        <w:tab/>
        <w:t xml:space="preserve"> </w:t>
      </w:r>
      <w:r w:rsidRPr="00447EA6">
        <w:rPr>
          <w:rFonts w:cs="Tahoma"/>
          <w:b/>
          <w:iCs/>
          <w:sz w:val="24"/>
          <w:szCs w:val="24"/>
          <w:lang w:val="fr-CA"/>
        </w:rPr>
        <w:t>2008-2010</w:t>
      </w:r>
    </w:p>
    <w:p w:rsidR="00504EA3" w:rsidRPr="00447EA6" w:rsidRDefault="00504EA3" w:rsidP="00447EA6">
      <w:pPr>
        <w:spacing w:after="0" w:line="240" w:lineRule="auto"/>
        <w:rPr>
          <w:rFonts w:cs="Tahoma"/>
          <w:b/>
          <w:bCs/>
          <w:sz w:val="24"/>
          <w:szCs w:val="24"/>
          <w:lang w:val="fr-CA"/>
        </w:rPr>
      </w:pPr>
      <w:r w:rsidRPr="00447EA6">
        <w:rPr>
          <w:rFonts w:cs="Tahoma"/>
          <w:bCs/>
          <w:sz w:val="24"/>
          <w:szCs w:val="24"/>
          <w:lang w:val="fr-CA"/>
        </w:rPr>
        <w:t>Régime coopératif</w:t>
      </w:r>
      <w:r w:rsidRPr="00447EA6">
        <w:rPr>
          <w:rFonts w:cs="Tahoma"/>
          <w:bCs/>
          <w:sz w:val="24"/>
          <w:szCs w:val="24"/>
          <w:lang w:val="fr-CA"/>
        </w:rPr>
        <w:tab/>
      </w:r>
    </w:p>
    <w:p w:rsidR="00504EA3" w:rsidRPr="00447EA6" w:rsidRDefault="00504EA3" w:rsidP="00447EA6">
      <w:pPr>
        <w:spacing w:after="0" w:line="240" w:lineRule="auto"/>
        <w:rPr>
          <w:rFonts w:cs="Tahoma"/>
          <w:sz w:val="24"/>
          <w:szCs w:val="24"/>
          <w:lang w:val="nl-NL"/>
        </w:rPr>
      </w:pPr>
      <w:r w:rsidRPr="00447EA6">
        <w:rPr>
          <w:rFonts w:cs="Tahoma"/>
          <w:sz w:val="24"/>
          <w:szCs w:val="24"/>
          <w:lang w:val="nl-NL"/>
        </w:rPr>
        <w:t>Université de Sherbrooke</w:t>
      </w:r>
    </w:p>
    <w:p w:rsidR="00504EA3" w:rsidRPr="00447EA6" w:rsidRDefault="00504EA3" w:rsidP="00447EA6">
      <w:pPr>
        <w:spacing w:after="0" w:line="240" w:lineRule="auto"/>
        <w:rPr>
          <w:rFonts w:cs="Tahoma"/>
          <w:b/>
          <w:bCs/>
          <w:sz w:val="24"/>
          <w:szCs w:val="24"/>
          <w:lang w:val="fr-CA"/>
        </w:rPr>
      </w:pPr>
      <w:r w:rsidRPr="00447EA6">
        <w:rPr>
          <w:rFonts w:cs="Tahoma"/>
          <w:sz w:val="24"/>
          <w:szCs w:val="24"/>
          <w:lang w:val="fr-CA"/>
        </w:rPr>
        <w:t>Diplôme d’études collégiales en Sciences pures</w:t>
      </w:r>
      <w:r w:rsidRPr="00447EA6">
        <w:rPr>
          <w:rFonts w:cs="Tahoma"/>
          <w:sz w:val="24"/>
          <w:szCs w:val="24"/>
          <w:lang w:val="fr-CA"/>
        </w:rPr>
        <w:tab/>
      </w:r>
      <w:r w:rsidRPr="00447EA6">
        <w:rPr>
          <w:rFonts w:cs="Tahoma"/>
          <w:sz w:val="24"/>
          <w:szCs w:val="24"/>
          <w:lang w:val="fr-CA"/>
        </w:rPr>
        <w:tab/>
      </w:r>
      <w:r w:rsidRPr="00447EA6">
        <w:rPr>
          <w:rFonts w:cs="Tahoma"/>
          <w:sz w:val="24"/>
          <w:szCs w:val="24"/>
          <w:lang w:val="fr-CA"/>
        </w:rPr>
        <w:tab/>
      </w:r>
      <w:r w:rsidRPr="00447EA6">
        <w:rPr>
          <w:rFonts w:cs="Tahoma"/>
          <w:sz w:val="24"/>
          <w:szCs w:val="24"/>
          <w:lang w:val="fr-CA"/>
        </w:rPr>
        <w:tab/>
      </w:r>
      <w:r w:rsidR="00A725F5" w:rsidRPr="00447EA6">
        <w:rPr>
          <w:rFonts w:cs="Tahoma"/>
          <w:sz w:val="24"/>
          <w:szCs w:val="24"/>
          <w:lang w:val="fr-CA"/>
        </w:rPr>
        <w:tab/>
      </w:r>
      <w:r w:rsidR="00A725F5" w:rsidRPr="00447EA6">
        <w:rPr>
          <w:rFonts w:cs="Tahoma"/>
          <w:sz w:val="24"/>
          <w:szCs w:val="24"/>
          <w:lang w:val="fr-CA"/>
        </w:rPr>
        <w:tab/>
        <w:t xml:space="preserve">    </w:t>
      </w:r>
      <w:r w:rsidRPr="00447EA6">
        <w:rPr>
          <w:rFonts w:cs="Tahoma"/>
          <w:sz w:val="24"/>
          <w:szCs w:val="24"/>
          <w:lang w:val="fr-CA"/>
        </w:rPr>
        <w:t xml:space="preserve"> </w:t>
      </w:r>
      <w:r w:rsidRPr="00447EA6">
        <w:rPr>
          <w:rFonts w:cs="Tahoma"/>
          <w:bCs/>
          <w:iCs/>
          <w:sz w:val="24"/>
          <w:szCs w:val="24"/>
          <w:lang w:val="fr-CA"/>
        </w:rPr>
        <w:t>2006-2008</w:t>
      </w:r>
    </w:p>
    <w:p w:rsidR="00504EA3" w:rsidRPr="00447EA6" w:rsidRDefault="00504EA3" w:rsidP="00447EA6">
      <w:pPr>
        <w:spacing w:after="0" w:line="240" w:lineRule="auto"/>
        <w:rPr>
          <w:rFonts w:eastAsia="Arial Unicode MS" w:cs="Tahoma"/>
          <w:sz w:val="24"/>
          <w:szCs w:val="24"/>
          <w:u w:val="single"/>
          <w:lang w:val="fr-FR"/>
        </w:rPr>
      </w:pPr>
      <w:r w:rsidRPr="00447EA6">
        <w:rPr>
          <w:rFonts w:cs="Tahoma"/>
          <w:sz w:val="24"/>
          <w:szCs w:val="24"/>
          <w:lang w:val="fr-CA"/>
        </w:rPr>
        <w:t>Cégep Beauce-Appalaches de Lac-Mégantic</w:t>
      </w:r>
    </w:p>
    <w:p w:rsidR="00504EA3" w:rsidRDefault="00504EA3" w:rsidP="00447EA6">
      <w:pPr>
        <w:spacing w:after="0" w:line="240" w:lineRule="auto"/>
        <w:rPr>
          <w:rFonts w:cs="Tahoma"/>
          <w:b/>
          <w:sz w:val="24"/>
          <w:szCs w:val="24"/>
          <w:lang w:val="fr-CA"/>
        </w:rPr>
      </w:pPr>
    </w:p>
    <w:p w:rsidR="00447EA6" w:rsidRPr="00447EA6" w:rsidRDefault="00447EA6" w:rsidP="00447EA6">
      <w:pPr>
        <w:spacing w:after="0" w:line="240" w:lineRule="auto"/>
        <w:rPr>
          <w:rFonts w:cs="Tahoma"/>
          <w:b/>
          <w:sz w:val="24"/>
          <w:szCs w:val="24"/>
          <w:lang w:val="fr-CA"/>
        </w:rPr>
      </w:pPr>
    </w:p>
    <w:p w:rsidR="00504EA3" w:rsidRPr="00447EA6" w:rsidRDefault="00504EA3" w:rsidP="00447EA6">
      <w:pPr>
        <w:spacing w:after="0" w:line="240" w:lineRule="auto"/>
        <w:rPr>
          <w:rFonts w:eastAsia="Arial Unicode MS" w:cs="Tahoma"/>
          <w:b/>
          <w:sz w:val="24"/>
          <w:szCs w:val="24"/>
          <w:u w:val="single"/>
          <w:lang w:val="fr-FR"/>
        </w:rPr>
      </w:pPr>
      <w:r w:rsidRPr="00447EA6">
        <w:rPr>
          <w:rFonts w:cs="Tahoma"/>
          <w:b/>
          <w:sz w:val="24"/>
          <w:szCs w:val="24"/>
          <w:lang w:val="fr-CA"/>
        </w:rPr>
        <w:t>BÉNÉVOLAT (Voluntary work)</w:t>
      </w:r>
    </w:p>
    <w:p w:rsidR="00504EA3" w:rsidRPr="00447EA6" w:rsidRDefault="00504EA3" w:rsidP="00447EA6">
      <w:pPr>
        <w:spacing w:after="0" w:line="240" w:lineRule="auto"/>
        <w:rPr>
          <w:b/>
          <w:sz w:val="24"/>
          <w:szCs w:val="24"/>
          <w:lang w:val="fr-FR"/>
        </w:rPr>
      </w:pPr>
      <w:r w:rsidRPr="00447EA6">
        <w:rPr>
          <w:sz w:val="24"/>
          <w:szCs w:val="24"/>
          <w:lang w:val="fr-FR"/>
        </w:rPr>
        <w:t>Jeux du Canada, Sherbrooke,</w:t>
      </w:r>
      <w:r w:rsidRPr="00447EA6">
        <w:rPr>
          <w:sz w:val="24"/>
          <w:szCs w:val="24"/>
          <w:lang w:val="fr-FR"/>
        </w:rPr>
        <w:tab/>
      </w:r>
      <w:r w:rsidRPr="00447EA6">
        <w:rPr>
          <w:sz w:val="24"/>
          <w:szCs w:val="24"/>
          <w:lang w:val="fr-FR"/>
        </w:rPr>
        <w:tab/>
      </w:r>
      <w:r w:rsidRPr="00447EA6">
        <w:rPr>
          <w:sz w:val="24"/>
          <w:szCs w:val="24"/>
          <w:lang w:val="fr-FR"/>
        </w:rPr>
        <w:tab/>
      </w:r>
      <w:r w:rsidRPr="00447EA6">
        <w:rPr>
          <w:sz w:val="24"/>
          <w:szCs w:val="24"/>
          <w:lang w:val="fr-FR"/>
        </w:rPr>
        <w:tab/>
      </w:r>
      <w:r w:rsidRPr="00447EA6">
        <w:rPr>
          <w:sz w:val="24"/>
          <w:szCs w:val="24"/>
          <w:lang w:val="fr-FR"/>
        </w:rPr>
        <w:tab/>
      </w:r>
      <w:r w:rsidRPr="00447EA6">
        <w:rPr>
          <w:sz w:val="24"/>
          <w:szCs w:val="24"/>
          <w:lang w:val="fr-FR"/>
        </w:rPr>
        <w:tab/>
      </w:r>
      <w:r w:rsidRPr="00447EA6">
        <w:rPr>
          <w:sz w:val="24"/>
          <w:szCs w:val="24"/>
          <w:lang w:val="fr-FR"/>
        </w:rPr>
        <w:tab/>
        <w:t xml:space="preserve">     </w:t>
      </w:r>
      <w:r w:rsidRPr="00447EA6">
        <w:rPr>
          <w:sz w:val="24"/>
          <w:szCs w:val="24"/>
          <w:lang w:val="fr-FR"/>
        </w:rPr>
        <w:tab/>
        <w:t xml:space="preserve">   </w:t>
      </w:r>
      <w:r w:rsidRPr="00447EA6">
        <w:rPr>
          <w:b/>
          <w:sz w:val="24"/>
          <w:szCs w:val="24"/>
          <w:lang w:val="fr-FR"/>
        </w:rPr>
        <w:t>Été 2013</w:t>
      </w:r>
    </w:p>
    <w:p w:rsidR="00504EA3" w:rsidRPr="00447EA6" w:rsidRDefault="00504EA3" w:rsidP="00447EA6">
      <w:pPr>
        <w:spacing w:after="0" w:line="240" w:lineRule="auto"/>
        <w:rPr>
          <w:sz w:val="24"/>
          <w:szCs w:val="24"/>
          <w:lang w:val="fr-FR"/>
        </w:rPr>
      </w:pPr>
      <w:r w:rsidRPr="00447EA6">
        <w:rPr>
          <w:sz w:val="24"/>
          <w:szCs w:val="24"/>
          <w:lang w:val="fr-FR"/>
        </w:rPr>
        <w:t xml:space="preserve">Bénévole Argent : adjointe à la planification, centre sportif de l'UdeS </w:t>
      </w:r>
    </w:p>
    <w:p w:rsidR="00504EA3" w:rsidRPr="00447EA6" w:rsidRDefault="00504EA3" w:rsidP="00447EA6">
      <w:pPr>
        <w:spacing w:after="0" w:line="240" w:lineRule="auto"/>
        <w:rPr>
          <w:sz w:val="24"/>
          <w:szCs w:val="24"/>
          <w:lang w:val="fr-FR"/>
        </w:rPr>
      </w:pPr>
    </w:p>
    <w:p w:rsidR="00447EA6" w:rsidRDefault="00447EA6" w:rsidP="00447EA6">
      <w:pPr>
        <w:spacing w:after="0" w:line="240" w:lineRule="auto"/>
        <w:rPr>
          <w:b/>
          <w:sz w:val="24"/>
          <w:szCs w:val="24"/>
          <w:lang w:val="fr-CA"/>
        </w:rPr>
      </w:pPr>
    </w:p>
    <w:p w:rsidR="00504EA3" w:rsidRPr="00447EA6" w:rsidRDefault="00504EA3" w:rsidP="00447EA6">
      <w:pPr>
        <w:spacing w:after="0" w:line="240" w:lineRule="auto"/>
        <w:rPr>
          <w:b/>
          <w:sz w:val="24"/>
          <w:szCs w:val="24"/>
          <w:lang w:val="fr-CA"/>
        </w:rPr>
      </w:pPr>
      <w:r w:rsidRPr="00447EA6">
        <w:rPr>
          <w:b/>
          <w:sz w:val="24"/>
          <w:szCs w:val="24"/>
          <w:lang w:val="fr-CA"/>
        </w:rPr>
        <w:t>EXPÉRIENCES PROFESSIONNELLES (Job experiences and internships)</w:t>
      </w:r>
    </w:p>
    <w:p w:rsidR="00447EA6" w:rsidRDefault="00447EA6" w:rsidP="00447EA6">
      <w:pPr>
        <w:spacing w:after="0" w:line="240" w:lineRule="auto"/>
        <w:rPr>
          <w:rFonts w:cs="Tahoma"/>
          <w:b/>
          <w:sz w:val="24"/>
          <w:szCs w:val="24"/>
          <w:lang w:val="fr-FR"/>
        </w:rPr>
      </w:pPr>
    </w:p>
    <w:p w:rsidR="00504EA3" w:rsidRPr="00447EA6" w:rsidRDefault="00504EA3" w:rsidP="00447EA6">
      <w:pPr>
        <w:spacing w:after="0" w:line="240" w:lineRule="auto"/>
        <w:rPr>
          <w:rFonts w:cs="Tahoma"/>
          <w:b/>
          <w:sz w:val="24"/>
          <w:szCs w:val="24"/>
          <w:lang w:val="fr-FR"/>
        </w:rPr>
      </w:pPr>
      <w:r w:rsidRPr="00447EA6">
        <w:rPr>
          <w:rFonts w:cs="Tahoma"/>
          <w:b/>
          <w:sz w:val="24"/>
          <w:szCs w:val="24"/>
          <w:lang w:val="fr-FR"/>
        </w:rPr>
        <w:t>Stagiaire en gestion d'événements sportifs</w:t>
      </w:r>
      <w:r w:rsidRPr="00447EA6">
        <w:rPr>
          <w:rFonts w:cs="Tahoma"/>
          <w:b/>
          <w:sz w:val="24"/>
          <w:szCs w:val="24"/>
          <w:lang w:val="fr-FR"/>
        </w:rPr>
        <w:tab/>
      </w:r>
      <w:r w:rsidRPr="00447EA6">
        <w:rPr>
          <w:rFonts w:cs="Tahoma"/>
          <w:b/>
          <w:sz w:val="24"/>
          <w:szCs w:val="24"/>
          <w:lang w:val="fr-FR"/>
        </w:rPr>
        <w:tab/>
      </w:r>
      <w:r w:rsidRPr="00447EA6">
        <w:rPr>
          <w:rFonts w:cs="Tahoma"/>
          <w:b/>
          <w:sz w:val="24"/>
          <w:szCs w:val="24"/>
          <w:lang w:val="fr-FR"/>
        </w:rPr>
        <w:tab/>
      </w:r>
      <w:r w:rsidRPr="00447EA6">
        <w:rPr>
          <w:rFonts w:cs="Tahoma"/>
          <w:b/>
          <w:sz w:val="24"/>
          <w:szCs w:val="24"/>
          <w:lang w:val="fr-FR"/>
        </w:rPr>
        <w:tab/>
      </w:r>
      <w:r w:rsidRPr="00447EA6">
        <w:rPr>
          <w:rFonts w:cs="Tahoma"/>
          <w:b/>
          <w:sz w:val="24"/>
          <w:szCs w:val="24"/>
          <w:lang w:val="fr-FR"/>
        </w:rPr>
        <w:tab/>
        <w:t xml:space="preserve">      </w:t>
      </w:r>
      <w:r w:rsidRPr="00447EA6">
        <w:rPr>
          <w:rFonts w:cs="Tahoma"/>
          <w:b/>
          <w:sz w:val="24"/>
          <w:szCs w:val="24"/>
          <w:lang w:val="fr-FR"/>
        </w:rPr>
        <w:tab/>
      </w:r>
      <w:r w:rsidR="00A725F5" w:rsidRPr="00447EA6">
        <w:rPr>
          <w:rFonts w:cs="Tahoma"/>
          <w:b/>
          <w:sz w:val="24"/>
          <w:szCs w:val="24"/>
          <w:lang w:val="fr-FR"/>
        </w:rPr>
        <w:t xml:space="preserve">   </w:t>
      </w:r>
      <w:r w:rsidRPr="00447EA6">
        <w:rPr>
          <w:rFonts w:cs="Tahoma"/>
          <w:b/>
          <w:sz w:val="24"/>
          <w:szCs w:val="24"/>
          <w:lang w:val="fr-FR"/>
        </w:rPr>
        <w:t xml:space="preserve">  Été 2013</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Service du sport et de l'activité physique</w:t>
      </w:r>
      <w:r w:rsidRPr="00447EA6">
        <w:rPr>
          <w:rFonts w:cs="Tahoma"/>
          <w:sz w:val="24"/>
          <w:szCs w:val="24"/>
          <w:lang w:val="fr-FR"/>
        </w:rPr>
        <w:tab/>
      </w:r>
      <w:r w:rsidRPr="00447EA6">
        <w:rPr>
          <w:rFonts w:cs="Tahoma"/>
          <w:sz w:val="24"/>
          <w:szCs w:val="24"/>
          <w:lang w:val="fr-FR"/>
        </w:rPr>
        <w:tab/>
      </w:r>
      <w:r w:rsidRPr="00447EA6">
        <w:rPr>
          <w:rFonts w:cs="Tahoma"/>
          <w:sz w:val="24"/>
          <w:szCs w:val="24"/>
          <w:lang w:val="fr-FR"/>
        </w:rPr>
        <w:tab/>
      </w:r>
      <w:r w:rsidRPr="00447EA6">
        <w:rPr>
          <w:rFonts w:cs="Tahoma"/>
          <w:sz w:val="24"/>
          <w:szCs w:val="24"/>
          <w:lang w:val="fr-FR"/>
        </w:rPr>
        <w:tab/>
        <w:t xml:space="preserve">                      Stage coopératif</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Université</w:t>
      </w:r>
      <w:r w:rsidR="00A725F5" w:rsidRPr="00447EA6">
        <w:rPr>
          <w:rFonts w:cs="Tahoma"/>
          <w:sz w:val="24"/>
          <w:szCs w:val="24"/>
          <w:lang w:val="fr-FR"/>
        </w:rPr>
        <w:t xml:space="preserve"> de Sherbrooke          </w:t>
      </w:r>
      <w:r w:rsidR="00A725F5" w:rsidRPr="00447EA6">
        <w:rPr>
          <w:rFonts w:cs="Tahoma"/>
          <w:sz w:val="24"/>
          <w:szCs w:val="24"/>
          <w:lang w:val="fr-FR"/>
        </w:rPr>
        <w:tab/>
      </w:r>
      <w:r w:rsidR="00A725F5" w:rsidRPr="00447EA6">
        <w:rPr>
          <w:rFonts w:cs="Tahoma"/>
          <w:sz w:val="24"/>
          <w:szCs w:val="24"/>
          <w:lang w:val="fr-FR"/>
        </w:rPr>
        <w:tab/>
      </w:r>
      <w:r w:rsidR="00A725F5" w:rsidRPr="00447EA6">
        <w:rPr>
          <w:rFonts w:cs="Tahoma"/>
          <w:sz w:val="24"/>
          <w:szCs w:val="24"/>
          <w:lang w:val="fr-FR"/>
        </w:rPr>
        <w:tab/>
      </w:r>
      <w:r w:rsidR="00A725F5" w:rsidRPr="00447EA6">
        <w:rPr>
          <w:rFonts w:cs="Tahoma"/>
          <w:sz w:val="24"/>
          <w:szCs w:val="24"/>
          <w:lang w:val="fr-FR"/>
        </w:rPr>
        <w:tab/>
      </w:r>
      <w:r w:rsidR="00A725F5" w:rsidRPr="00447EA6">
        <w:rPr>
          <w:rFonts w:cs="Tahoma"/>
          <w:sz w:val="24"/>
          <w:szCs w:val="24"/>
          <w:lang w:val="fr-FR"/>
        </w:rPr>
        <w:tab/>
      </w:r>
      <w:r w:rsidR="00A725F5" w:rsidRPr="00447EA6">
        <w:rPr>
          <w:rFonts w:cs="Tahoma"/>
          <w:sz w:val="24"/>
          <w:szCs w:val="24"/>
          <w:lang w:val="fr-FR"/>
        </w:rPr>
        <w:tab/>
      </w:r>
      <w:r w:rsidR="00A725F5" w:rsidRPr="00447EA6">
        <w:rPr>
          <w:rFonts w:cs="Tahoma"/>
          <w:sz w:val="24"/>
          <w:szCs w:val="24"/>
          <w:lang w:val="fr-FR"/>
        </w:rPr>
        <w:tab/>
      </w:r>
      <w:r w:rsidRPr="00447EA6">
        <w:rPr>
          <w:rFonts w:cs="Tahoma"/>
          <w:sz w:val="24"/>
          <w:szCs w:val="24"/>
          <w:lang w:val="fr-FR"/>
        </w:rPr>
        <w:t xml:space="preserve">  Kinésiologie</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Apporter des solutions rapides et efficaces en situations critiques;</w:t>
      </w:r>
      <w:r w:rsidRPr="00447EA6">
        <w:rPr>
          <w:rFonts w:cs="Tahoma"/>
          <w:sz w:val="24"/>
          <w:szCs w:val="24"/>
          <w:lang w:val="fr-FR"/>
        </w:rPr>
        <w:tab/>
      </w:r>
      <w:r w:rsidRPr="00447EA6">
        <w:rPr>
          <w:rFonts w:cs="Tahoma"/>
          <w:sz w:val="24"/>
          <w:szCs w:val="24"/>
          <w:lang w:val="fr-FR"/>
        </w:rPr>
        <w:tab/>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Coordonner une équipe de travail;</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Planifier et gérer plusieurs événements sportifs à la fois;</w:t>
      </w:r>
    </w:p>
    <w:p w:rsidR="00504EA3" w:rsidRPr="00447EA6" w:rsidRDefault="00504EA3" w:rsidP="00447EA6">
      <w:pPr>
        <w:spacing w:after="0" w:line="240" w:lineRule="auto"/>
        <w:rPr>
          <w:rFonts w:cs="Tahoma"/>
          <w:sz w:val="24"/>
          <w:szCs w:val="24"/>
          <w:lang w:val="fr-FR"/>
        </w:rPr>
      </w:pPr>
    </w:p>
    <w:p w:rsidR="00447EA6" w:rsidRDefault="00447EA6" w:rsidP="00447EA6">
      <w:pPr>
        <w:spacing w:after="0" w:line="240" w:lineRule="auto"/>
        <w:rPr>
          <w:rFonts w:cs="Tahoma"/>
          <w:b/>
          <w:sz w:val="24"/>
          <w:szCs w:val="24"/>
          <w:lang w:val="fr-FR"/>
        </w:rPr>
      </w:pPr>
    </w:p>
    <w:p w:rsidR="00504EA3" w:rsidRPr="00447EA6" w:rsidRDefault="00504EA3" w:rsidP="00447EA6">
      <w:pPr>
        <w:spacing w:after="0" w:line="240" w:lineRule="auto"/>
        <w:rPr>
          <w:rFonts w:cs="Tahoma"/>
          <w:b/>
          <w:i/>
          <w:sz w:val="24"/>
          <w:szCs w:val="24"/>
          <w:lang w:val="fr-FR"/>
        </w:rPr>
      </w:pPr>
      <w:r w:rsidRPr="00447EA6">
        <w:rPr>
          <w:rFonts w:cs="Tahoma"/>
          <w:b/>
          <w:sz w:val="24"/>
          <w:szCs w:val="24"/>
          <w:lang w:val="fr-FR"/>
        </w:rPr>
        <w:lastRenderedPageBreak/>
        <w:t>Assistante de recherche en nutrition</w:t>
      </w:r>
      <w:r w:rsidRPr="00447EA6">
        <w:rPr>
          <w:rFonts w:cs="Tahoma"/>
          <w:b/>
          <w:i/>
          <w:sz w:val="24"/>
          <w:szCs w:val="24"/>
          <w:lang w:val="fr-FR"/>
        </w:rPr>
        <w:tab/>
      </w:r>
      <w:r w:rsidRPr="00447EA6">
        <w:rPr>
          <w:rFonts w:cs="Tahoma"/>
          <w:b/>
          <w:i/>
          <w:sz w:val="24"/>
          <w:szCs w:val="24"/>
          <w:lang w:val="fr-FR"/>
        </w:rPr>
        <w:tab/>
      </w:r>
      <w:r w:rsidRPr="00447EA6">
        <w:rPr>
          <w:rFonts w:cs="Tahoma"/>
          <w:b/>
          <w:i/>
          <w:sz w:val="24"/>
          <w:szCs w:val="24"/>
          <w:lang w:val="fr-FR"/>
        </w:rPr>
        <w:tab/>
      </w:r>
      <w:r w:rsidRPr="00447EA6">
        <w:rPr>
          <w:rFonts w:cs="Tahoma"/>
          <w:b/>
          <w:i/>
          <w:sz w:val="24"/>
          <w:szCs w:val="24"/>
          <w:lang w:val="fr-FR"/>
        </w:rPr>
        <w:tab/>
      </w:r>
      <w:r w:rsidRPr="00447EA6">
        <w:rPr>
          <w:rFonts w:cs="Tahoma"/>
          <w:b/>
          <w:i/>
          <w:sz w:val="24"/>
          <w:szCs w:val="24"/>
          <w:lang w:val="fr-FR"/>
        </w:rPr>
        <w:tab/>
        <w:t xml:space="preserve">         </w:t>
      </w:r>
      <w:r w:rsidRPr="00447EA6">
        <w:rPr>
          <w:rFonts w:cs="Tahoma"/>
          <w:b/>
          <w:sz w:val="24"/>
          <w:szCs w:val="24"/>
          <w:lang w:val="fr-FR"/>
        </w:rPr>
        <w:t>Automne 2012</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Faculté d’éducation physique et sportive, Université de Sherbrooke</w:t>
      </w:r>
      <w:r w:rsidRPr="00447EA6">
        <w:rPr>
          <w:rFonts w:cs="Tahoma"/>
          <w:sz w:val="24"/>
          <w:szCs w:val="24"/>
          <w:lang w:val="fr-FR"/>
        </w:rPr>
        <w:tab/>
        <w:t xml:space="preserve">       </w:t>
      </w:r>
      <w:r w:rsidRPr="00447EA6">
        <w:rPr>
          <w:rFonts w:cs="Tahoma"/>
          <w:sz w:val="24"/>
          <w:szCs w:val="24"/>
          <w:lang w:val="fr-FR"/>
        </w:rPr>
        <w:tab/>
        <w:t xml:space="preserve">         Stage coopératif</w:t>
      </w:r>
    </w:p>
    <w:p w:rsidR="00504EA3" w:rsidRPr="00447EA6" w:rsidRDefault="00504EA3" w:rsidP="00447EA6">
      <w:pPr>
        <w:spacing w:after="0" w:line="240" w:lineRule="auto"/>
        <w:rPr>
          <w:rFonts w:cs="Tahoma"/>
          <w:sz w:val="24"/>
          <w:szCs w:val="24"/>
          <w:lang w:val="fr-FR"/>
        </w:rPr>
      </w:pPr>
      <w:r w:rsidRPr="00447EA6">
        <w:rPr>
          <w:rFonts w:cs="Tahoma"/>
          <w:i/>
          <w:sz w:val="24"/>
          <w:szCs w:val="24"/>
          <w:lang w:val="fr-FR"/>
        </w:rPr>
        <w:t>Projet pilote sur les colorants alimentaires</w:t>
      </w:r>
      <w:r w:rsidRPr="00447EA6">
        <w:rPr>
          <w:rFonts w:cs="Tahoma"/>
          <w:i/>
          <w:sz w:val="24"/>
          <w:szCs w:val="24"/>
          <w:lang w:val="fr-FR"/>
        </w:rPr>
        <w:tab/>
        <w:t>(clientèle : 4-5 ans)</w:t>
      </w:r>
      <w:r w:rsidRPr="00447EA6">
        <w:rPr>
          <w:rFonts w:cs="Tahoma"/>
          <w:i/>
          <w:sz w:val="24"/>
          <w:szCs w:val="24"/>
          <w:lang w:val="fr-FR"/>
        </w:rPr>
        <w:tab/>
      </w:r>
      <w:r w:rsidRPr="00447EA6">
        <w:rPr>
          <w:rFonts w:cs="Tahoma"/>
          <w:i/>
          <w:sz w:val="24"/>
          <w:szCs w:val="24"/>
          <w:lang w:val="fr-FR"/>
        </w:rPr>
        <w:tab/>
        <w:t xml:space="preserve">                </w:t>
      </w:r>
      <w:r w:rsidRPr="00447EA6">
        <w:rPr>
          <w:rFonts w:cs="Tahoma"/>
          <w:sz w:val="24"/>
          <w:szCs w:val="24"/>
          <w:lang w:val="fr-FR"/>
        </w:rPr>
        <w:t>Kinésiologie</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Concevoir et valider les outils nécessaires à la collecte de données;</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S’occuper des communications écrites et orales entre les collaborateurs du projet;</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Recruter les parents pour le projet de recherche;</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Réaliser la collecte de données en CPE;</w:t>
      </w:r>
    </w:p>
    <w:p w:rsidR="00504EA3" w:rsidRPr="00447EA6" w:rsidRDefault="00504EA3" w:rsidP="00447EA6">
      <w:pPr>
        <w:spacing w:after="0" w:line="240" w:lineRule="auto"/>
        <w:rPr>
          <w:b/>
          <w:sz w:val="24"/>
          <w:szCs w:val="24"/>
          <w:lang w:val="fr-CA"/>
        </w:rPr>
      </w:pPr>
    </w:p>
    <w:p w:rsidR="00504EA3" w:rsidRPr="00447EA6" w:rsidRDefault="00504EA3" w:rsidP="00447EA6">
      <w:pPr>
        <w:spacing w:after="0" w:line="240" w:lineRule="auto"/>
        <w:rPr>
          <w:rFonts w:cs="Tahoma"/>
          <w:b/>
          <w:i/>
          <w:sz w:val="24"/>
          <w:szCs w:val="24"/>
          <w:lang w:val="fr-FR"/>
        </w:rPr>
      </w:pPr>
      <w:r w:rsidRPr="00447EA6">
        <w:rPr>
          <w:rFonts w:cs="Tahoma"/>
          <w:b/>
          <w:sz w:val="24"/>
          <w:szCs w:val="24"/>
          <w:lang w:val="fr-FR"/>
        </w:rPr>
        <w:t>Assistante de recherche en biomécanique</w:t>
      </w:r>
      <w:r w:rsidRPr="00447EA6">
        <w:rPr>
          <w:rFonts w:cs="Tahoma"/>
          <w:b/>
          <w:i/>
          <w:sz w:val="24"/>
          <w:szCs w:val="24"/>
          <w:lang w:val="fr-FR"/>
        </w:rPr>
        <w:tab/>
      </w:r>
      <w:r w:rsidRPr="00447EA6">
        <w:rPr>
          <w:rFonts w:cs="Tahoma"/>
          <w:b/>
          <w:i/>
          <w:sz w:val="24"/>
          <w:szCs w:val="24"/>
          <w:lang w:val="fr-FR"/>
        </w:rPr>
        <w:tab/>
      </w:r>
      <w:r w:rsidRPr="00447EA6">
        <w:rPr>
          <w:rFonts w:cs="Tahoma"/>
          <w:b/>
          <w:i/>
          <w:sz w:val="24"/>
          <w:szCs w:val="24"/>
          <w:lang w:val="fr-FR"/>
        </w:rPr>
        <w:tab/>
      </w:r>
      <w:r w:rsidRPr="00447EA6">
        <w:rPr>
          <w:rFonts w:cs="Tahoma"/>
          <w:b/>
          <w:i/>
          <w:sz w:val="24"/>
          <w:szCs w:val="24"/>
          <w:lang w:val="fr-FR"/>
        </w:rPr>
        <w:tab/>
        <w:t xml:space="preserve">          </w:t>
      </w:r>
      <w:r w:rsidRPr="00447EA6">
        <w:rPr>
          <w:rFonts w:cs="Tahoma"/>
          <w:b/>
          <w:i/>
          <w:sz w:val="24"/>
          <w:szCs w:val="24"/>
          <w:lang w:val="fr-FR"/>
        </w:rPr>
        <w:tab/>
      </w:r>
      <w:r w:rsidRPr="00447EA6">
        <w:rPr>
          <w:rFonts w:cs="Tahoma"/>
          <w:b/>
          <w:i/>
          <w:sz w:val="24"/>
          <w:szCs w:val="24"/>
          <w:lang w:val="fr-FR"/>
        </w:rPr>
        <w:tab/>
        <w:t xml:space="preserve"> </w:t>
      </w:r>
      <w:r w:rsidRPr="00447EA6">
        <w:rPr>
          <w:rFonts w:cs="Tahoma"/>
          <w:b/>
          <w:sz w:val="24"/>
          <w:szCs w:val="24"/>
          <w:lang w:val="fr-FR"/>
        </w:rPr>
        <w:t>Hiver 2012</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Laboratoire de biomécanique, Université de Sherbrooke</w:t>
      </w:r>
      <w:r w:rsidRPr="00447EA6">
        <w:rPr>
          <w:rFonts w:cs="Tahoma"/>
          <w:sz w:val="24"/>
          <w:szCs w:val="24"/>
          <w:lang w:val="fr-FR"/>
        </w:rPr>
        <w:tab/>
      </w:r>
      <w:r w:rsidRPr="00447EA6">
        <w:rPr>
          <w:rFonts w:cs="Tahoma"/>
          <w:sz w:val="24"/>
          <w:szCs w:val="24"/>
          <w:lang w:val="fr-FR"/>
        </w:rPr>
        <w:tab/>
        <w:t xml:space="preserve">       </w:t>
      </w:r>
      <w:r w:rsidRPr="00447EA6">
        <w:rPr>
          <w:rFonts w:cs="Tahoma"/>
          <w:sz w:val="24"/>
          <w:szCs w:val="24"/>
          <w:lang w:val="fr-FR"/>
        </w:rPr>
        <w:tab/>
        <w:t xml:space="preserve">         Stage coopératif</w:t>
      </w:r>
    </w:p>
    <w:p w:rsidR="00504EA3" w:rsidRPr="00447EA6" w:rsidRDefault="00504EA3" w:rsidP="00447EA6">
      <w:pPr>
        <w:spacing w:after="0" w:line="240" w:lineRule="auto"/>
        <w:rPr>
          <w:rFonts w:cs="Tahoma"/>
          <w:sz w:val="24"/>
          <w:szCs w:val="24"/>
          <w:lang w:val="fr-FR"/>
        </w:rPr>
      </w:pPr>
      <w:r w:rsidRPr="00447EA6">
        <w:rPr>
          <w:rFonts w:cs="Tahoma"/>
          <w:i/>
          <w:sz w:val="24"/>
          <w:szCs w:val="24"/>
          <w:lang w:val="fr-FR"/>
        </w:rPr>
        <w:t xml:space="preserve">Équipe de recherche en prévention des troubles musculo-squelettiques                  </w:t>
      </w:r>
      <w:r w:rsidRPr="00447EA6">
        <w:rPr>
          <w:rFonts w:cs="Tahoma"/>
          <w:i/>
          <w:sz w:val="24"/>
          <w:szCs w:val="24"/>
          <w:lang w:val="fr-FR"/>
        </w:rPr>
        <w:tab/>
      </w:r>
      <w:r w:rsidRPr="00447EA6">
        <w:rPr>
          <w:rFonts w:cs="Tahoma"/>
          <w:sz w:val="24"/>
          <w:szCs w:val="24"/>
          <w:lang w:val="fr-FR"/>
        </w:rPr>
        <w:t>Kinésiologie</w:t>
      </w:r>
    </w:p>
    <w:p w:rsidR="00504EA3" w:rsidRPr="00447EA6" w:rsidRDefault="00504EA3" w:rsidP="00447EA6">
      <w:pPr>
        <w:spacing w:after="0" w:line="240" w:lineRule="auto"/>
        <w:rPr>
          <w:rFonts w:cs="Tahoma"/>
          <w:sz w:val="24"/>
          <w:szCs w:val="24"/>
          <w:lang w:val="fr-FR"/>
        </w:rPr>
      </w:pPr>
      <w:r w:rsidRPr="00447EA6">
        <w:rPr>
          <w:rFonts w:eastAsia="Arial Unicode MS" w:cs="Tahoma"/>
          <w:sz w:val="24"/>
          <w:szCs w:val="24"/>
          <w:lang w:val="fr-FR"/>
        </w:rPr>
        <w:t>Optimiser des instruments de laboratoire;</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 xml:space="preserve">Aider aux collectes de données pour un projet de recherche en bureautique </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 xml:space="preserve">(observer l’installation d’un poste de travail ergonomique); </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Collaborer au développement d’un projet de recherche en manutention;</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Écrire et synthétiser des protocoles d’instrumentation et de procédures;</w:t>
      </w:r>
    </w:p>
    <w:p w:rsidR="00504EA3" w:rsidRPr="00447EA6" w:rsidRDefault="00504EA3" w:rsidP="00447EA6">
      <w:pPr>
        <w:spacing w:after="0" w:line="240" w:lineRule="auto"/>
        <w:rPr>
          <w:rFonts w:cs="Tahoma"/>
          <w:i/>
          <w:sz w:val="24"/>
          <w:szCs w:val="24"/>
          <w:lang w:val="fr-CA"/>
        </w:rPr>
      </w:pPr>
    </w:p>
    <w:p w:rsidR="00504EA3" w:rsidRPr="00447EA6" w:rsidRDefault="00504EA3" w:rsidP="00447EA6">
      <w:pPr>
        <w:spacing w:after="0" w:line="240" w:lineRule="auto"/>
        <w:rPr>
          <w:rFonts w:cs="Tahoma"/>
          <w:b/>
          <w:bCs/>
          <w:i/>
          <w:sz w:val="24"/>
          <w:szCs w:val="24"/>
          <w:lang w:val="fr-CA"/>
        </w:rPr>
      </w:pPr>
      <w:r w:rsidRPr="00447EA6">
        <w:rPr>
          <w:rFonts w:cs="Tahoma"/>
          <w:b/>
          <w:sz w:val="24"/>
          <w:szCs w:val="24"/>
          <w:lang w:val="fr-CA"/>
        </w:rPr>
        <w:t xml:space="preserve">Service à la clientèle                                                                       </w:t>
      </w:r>
      <w:r w:rsidRPr="00447EA6">
        <w:rPr>
          <w:rFonts w:cs="Tahoma"/>
          <w:sz w:val="24"/>
          <w:szCs w:val="24"/>
          <w:lang w:val="fr-CA"/>
        </w:rPr>
        <w:tab/>
      </w:r>
      <w:r w:rsidRPr="00447EA6">
        <w:rPr>
          <w:rFonts w:cs="Tahoma"/>
          <w:sz w:val="24"/>
          <w:szCs w:val="24"/>
          <w:lang w:val="fr-CA"/>
        </w:rPr>
        <w:tab/>
        <w:t xml:space="preserve">               </w:t>
      </w:r>
      <w:r w:rsidRPr="00447EA6">
        <w:rPr>
          <w:rFonts w:cs="Tahoma"/>
          <w:bCs/>
          <w:sz w:val="24"/>
          <w:szCs w:val="24"/>
          <w:lang w:val="fr-CA"/>
        </w:rPr>
        <w:t>2009-2010</w:t>
      </w:r>
    </w:p>
    <w:p w:rsidR="00504EA3" w:rsidRPr="00447EA6" w:rsidRDefault="00504EA3" w:rsidP="00447EA6">
      <w:pPr>
        <w:spacing w:after="0" w:line="240" w:lineRule="auto"/>
        <w:rPr>
          <w:rFonts w:cs="Tahoma"/>
          <w:b/>
          <w:bCs/>
          <w:i/>
          <w:iCs/>
          <w:sz w:val="24"/>
          <w:szCs w:val="24"/>
          <w:lang w:val="fr-CA"/>
        </w:rPr>
      </w:pPr>
      <w:r w:rsidRPr="00447EA6">
        <w:rPr>
          <w:rFonts w:cs="Tahoma"/>
          <w:b/>
          <w:bCs/>
          <w:sz w:val="24"/>
          <w:szCs w:val="24"/>
          <w:lang w:val="fr-CA"/>
        </w:rPr>
        <w:t>Boutique Le Coureur, Sherbrooke</w:t>
      </w:r>
      <w:r w:rsidRPr="00447EA6">
        <w:rPr>
          <w:rFonts w:cs="Tahoma"/>
          <w:b/>
          <w:bCs/>
          <w:sz w:val="24"/>
          <w:szCs w:val="24"/>
          <w:lang w:val="fr-CA"/>
        </w:rPr>
        <w:tab/>
      </w:r>
      <w:r w:rsidRPr="00447EA6">
        <w:rPr>
          <w:rFonts w:cs="Tahoma"/>
          <w:b/>
          <w:bCs/>
          <w:sz w:val="24"/>
          <w:szCs w:val="24"/>
          <w:lang w:val="fr-CA"/>
        </w:rPr>
        <w:tab/>
      </w:r>
      <w:r w:rsidRPr="00447EA6">
        <w:rPr>
          <w:rFonts w:cs="Tahoma"/>
          <w:b/>
          <w:bCs/>
          <w:sz w:val="24"/>
          <w:szCs w:val="24"/>
          <w:lang w:val="fr-CA"/>
        </w:rPr>
        <w:tab/>
      </w:r>
      <w:r w:rsidRPr="00447EA6">
        <w:rPr>
          <w:rFonts w:cs="Tahoma"/>
          <w:b/>
          <w:bCs/>
          <w:sz w:val="24"/>
          <w:szCs w:val="24"/>
          <w:lang w:val="fr-CA"/>
        </w:rPr>
        <w:tab/>
        <w:t xml:space="preserve">                            </w:t>
      </w:r>
      <w:r w:rsidRPr="00447EA6">
        <w:rPr>
          <w:rFonts w:cs="Tahoma"/>
          <w:b/>
          <w:bCs/>
          <w:i/>
          <w:iCs/>
          <w:sz w:val="24"/>
          <w:szCs w:val="24"/>
          <w:lang w:val="fr-CA"/>
        </w:rPr>
        <w:t xml:space="preserve">  </w:t>
      </w:r>
      <w:r w:rsidRPr="00447EA6">
        <w:rPr>
          <w:rFonts w:cs="Tahoma"/>
          <w:b/>
          <w:bCs/>
          <w:sz w:val="24"/>
          <w:szCs w:val="24"/>
          <w:lang w:val="fr-CA"/>
        </w:rPr>
        <w:t xml:space="preserve">  Emploi aux études</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Cerner les besoins et désirs de chacun des clients ainsi que les conseiller;</w:t>
      </w:r>
    </w:p>
    <w:p w:rsidR="00504EA3" w:rsidRPr="00447EA6" w:rsidRDefault="00504EA3" w:rsidP="00447EA6">
      <w:pPr>
        <w:spacing w:after="0" w:line="240" w:lineRule="auto"/>
        <w:rPr>
          <w:sz w:val="24"/>
          <w:szCs w:val="24"/>
          <w:lang w:val="fr-CA"/>
        </w:rPr>
      </w:pPr>
      <w:r w:rsidRPr="00447EA6">
        <w:rPr>
          <w:rFonts w:cs="Tahoma"/>
          <w:sz w:val="24"/>
          <w:szCs w:val="24"/>
          <w:lang w:val="fr-CA"/>
        </w:rPr>
        <w:t>Collaborer avec d’autres employés afin d’apporter un service à la clientèle le plus complet possible;</w:t>
      </w:r>
    </w:p>
    <w:p w:rsidR="00504EA3" w:rsidRPr="00447EA6" w:rsidRDefault="00504EA3" w:rsidP="00447EA6">
      <w:pPr>
        <w:spacing w:after="0" w:line="240" w:lineRule="auto"/>
        <w:rPr>
          <w:sz w:val="24"/>
          <w:szCs w:val="24"/>
          <w:lang w:val="fr-CA"/>
        </w:rPr>
      </w:pPr>
      <w:r w:rsidRPr="00447EA6">
        <w:rPr>
          <w:rFonts w:cs="Tahoma"/>
          <w:sz w:val="24"/>
          <w:szCs w:val="24"/>
          <w:lang w:val="fr-FR"/>
        </w:rPr>
        <w:t>S’adapter à diverses clientèles;</w:t>
      </w:r>
    </w:p>
    <w:p w:rsidR="00504EA3" w:rsidRPr="00447EA6" w:rsidRDefault="00504EA3" w:rsidP="00447EA6">
      <w:pPr>
        <w:spacing w:after="0" w:line="240" w:lineRule="auto"/>
        <w:rPr>
          <w:rFonts w:cs="Arial"/>
          <w:sz w:val="24"/>
          <w:szCs w:val="24"/>
          <w:lang w:val="fr-CA"/>
        </w:rPr>
      </w:pPr>
    </w:p>
    <w:p w:rsidR="00A725F5" w:rsidRPr="00447EA6" w:rsidRDefault="00A725F5" w:rsidP="00447EA6">
      <w:pPr>
        <w:spacing w:after="0" w:line="240" w:lineRule="auto"/>
        <w:rPr>
          <w:rFonts w:cs="Arial"/>
          <w:sz w:val="24"/>
          <w:szCs w:val="24"/>
          <w:lang w:val="fr-CA"/>
        </w:rPr>
      </w:pPr>
    </w:p>
    <w:p w:rsidR="00504EA3" w:rsidRPr="00447EA6" w:rsidRDefault="00504EA3" w:rsidP="00447EA6">
      <w:pPr>
        <w:spacing w:after="0" w:line="240" w:lineRule="auto"/>
        <w:rPr>
          <w:b/>
          <w:sz w:val="24"/>
          <w:szCs w:val="24"/>
          <w:lang w:val="fr-CA"/>
        </w:rPr>
      </w:pPr>
      <w:r w:rsidRPr="00447EA6">
        <w:rPr>
          <w:b/>
          <w:sz w:val="24"/>
          <w:szCs w:val="24"/>
          <w:lang w:val="fr-CA"/>
        </w:rPr>
        <w:t>PERFECTIONNEMENT (Improvement courses - extra courses)</w:t>
      </w:r>
    </w:p>
    <w:p w:rsidR="00447EA6" w:rsidRDefault="00447EA6" w:rsidP="00447EA6">
      <w:pPr>
        <w:spacing w:after="0" w:line="240" w:lineRule="auto"/>
        <w:rPr>
          <w:rFonts w:eastAsia="Arial Unicode MS" w:cs="Tahoma"/>
          <w:b/>
          <w:sz w:val="24"/>
          <w:szCs w:val="24"/>
          <w:lang w:val="fr-CA"/>
        </w:rPr>
      </w:pP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b/>
          <w:sz w:val="24"/>
          <w:szCs w:val="24"/>
          <w:lang w:val="fr-FR"/>
        </w:rPr>
        <w:t>Formation d’arbitre en Flag Football</w:t>
      </w:r>
      <w:r w:rsidRPr="00447EA6">
        <w:rPr>
          <w:rFonts w:eastAsia="Arial Unicode MS" w:cs="Tahoma"/>
          <w:sz w:val="24"/>
          <w:szCs w:val="24"/>
          <w:lang w:val="fr-FR"/>
        </w:rPr>
        <w:t xml:space="preserve"> – Niveau 1</w:t>
      </w:r>
      <w:r w:rsidRPr="00447EA6">
        <w:rPr>
          <w:rFonts w:eastAsia="Arial Unicode MS" w:cs="Tahoma"/>
          <w:sz w:val="24"/>
          <w:szCs w:val="24"/>
          <w:lang w:val="fr-FR"/>
        </w:rPr>
        <w:tab/>
        <w:t xml:space="preserve">      </w:t>
      </w:r>
      <w:r w:rsidRPr="00447EA6">
        <w:rPr>
          <w:rFonts w:eastAsia="Arial Unicode MS" w:cs="Tahoma"/>
          <w:b/>
          <w:sz w:val="24"/>
          <w:szCs w:val="24"/>
          <w:lang w:val="fr-FR"/>
        </w:rPr>
        <w:t>Automne 2012</w:t>
      </w: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sz w:val="24"/>
          <w:szCs w:val="24"/>
          <w:lang w:val="fr-FR"/>
        </w:rPr>
        <w:t>(environ 30 parties d’arbitrées)</w:t>
      </w:r>
    </w:p>
    <w:p w:rsidR="00447EA6" w:rsidRDefault="00447EA6" w:rsidP="00447EA6">
      <w:pPr>
        <w:spacing w:after="0" w:line="240" w:lineRule="auto"/>
        <w:rPr>
          <w:rFonts w:eastAsia="Arial Unicode MS" w:cs="Tahoma"/>
          <w:b/>
          <w:bCs/>
          <w:sz w:val="24"/>
          <w:szCs w:val="24"/>
          <w:lang w:val="fr-FR"/>
        </w:rPr>
      </w:pP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b/>
          <w:bCs/>
          <w:sz w:val="24"/>
          <w:szCs w:val="24"/>
          <w:lang w:val="fr-FR"/>
        </w:rPr>
        <w:t>Formation en RCR</w:t>
      </w:r>
      <w:r w:rsidRPr="00447EA6">
        <w:rPr>
          <w:rFonts w:eastAsia="Arial Unicode MS" w:cs="Tahoma"/>
          <w:b/>
          <w:bCs/>
          <w:sz w:val="24"/>
          <w:szCs w:val="24"/>
          <w:lang w:val="fr-FR"/>
        </w:rPr>
        <w:tab/>
      </w:r>
      <w:r w:rsidRPr="00447EA6">
        <w:rPr>
          <w:rFonts w:eastAsia="Arial Unicode MS" w:cs="Tahoma"/>
          <w:b/>
          <w:bCs/>
          <w:sz w:val="24"/>
          <w:szCs w:val="24"/>
          <w:lang w:val="fr-FR"/>
        </w:rPr>
        <w:tab/>
        <w:t xml:space="preserve">      </w:t>
      </w:r>
      <w:r w:rsidR="00A725F5" w:rsidRPr="00447EA6">
        <w:rPr>
          <w:rFonts w:eastAsia="Arial Unicode MS" w:cs="Tahoma"/>
          <w:b/>
          <w:bCs/>
          <w:sz w:val="24"/>
          <w:szCs w:val="24"/>
          <w:lang w:val="fr-FR"/>
        </w:rPr>
        <w:tab/>
      </w:r>
      <w:r w:rsidR="00A725F5" w:rsidRPr="00447EA6">
        <w:rPr>
          <w:rFonts w:eastAsia="Arial Unicode MS" w:cs="Tahoma"/>
          <w:b/>
          <w:bCs/>
          <w:sz w:val="24"/>
          <w:szCs w:val="24"/>
          <w:lang w:val="fr-FR"/>
        </w:rPr>
        <w:tab/>
      </w:r>
      <w:r w:rsidR="00A725F5" w:rsidRPr="00447EA6">
        <w:rPr>
          <w:rFonts w:eastAsia="Arial Unicode MS" w:cs="Tahoma"/>
          <w:b/>
          <w:bCs/>
          <w:sz w:val="24"/>
          <w:szCs w:val="24"/>
          <w:lang w:val="fr-FR"/>
        </w:rPr>
        <w:tab/>
        <w:t xml:space="preserve">     </w:t>
      </w:r>
      <w:r w:rsidRPr="00447EA6">
        <w:rPr>
          <w:rFonts w:eastAsia="Arial Unicode MS" w:cs="Tahoma"/>
          <w:b/>
          <w:iCs/>
          <w:sz w:val="24"/>
          <w:szCs w:val="24"/>
          <w:lang w:val="fr-FR"/>
        </w:rPr>
        <w:t>Automne 2011</w:t>
      </w: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sz w:val="24"/>
          <w:szCs w:val="24"/>
          <w:lang w:val="fr-FR"/>
        </w:rPr>
        <w:t>Croix rouge canadienne, Sherbrooke</w:t>
      </w:r>
    </w:p>
    <w:p w:rsidR="00447EA6" w:rsidRDefault="00447EA6" w:rsidP="00447EA6">
      <w:pPr>
        <w:spacing w:after="0" w:line="240" w:lineRule="auto"/>
        <w:rPr>
          <w:rFonts w:eastAsia="Arial Unicode MS" w:cs="Tahoma"/>
          <w:b/>
          <w:bCs/>
          <w:sz w:val="24"/>
          <w:szCs w:val="24"/>
          <w:lang w:val="fr-FR"/>
        </w:rPr>
      </w:pPr>
    </w:p>
    <w:p w:rsidR="00504EA3" w:rsidRPr="00447EA6" w:rsidRDefault="00504EA3" w:rsidP="00447EA6">
      <w:pPr>
        <w:spacing w:after="0" w:line="240" w:lineRule="auto"/>
        <w:rPr>
          <w:rFonts w:eastAsia="Arial Unicode MS" w:cs="Tahoma"/>
          <w:b/>
          <w:bCs/>
          <w:sz w:val="24"/>
          <w:szCs w:val="24"/>
          <w:lang w:val="fr-FR"/>
        </w:rPr>
      </w:pPr>
      <w:r w:rsidRPr="00447EA6">
        <w:rPr>
          <w:rFonts w:eastAsia="Arial Unicode MS" w:cs="Tahoma"/>
          <w:b/>
          <w:bCs/>
          <w:sz w:val="24"/>
          <w:szCs w:val="24"/>
          <w:lang w:val="fr-FR"/>
        </w:rPr>
        <w:t xml:space="preserve">Formation Boutique Le Coureur   </w:t>
      </w:r>
      <w:r w:rsidRPr="00447EA6">
        <w:rPr>
          <w:rFonts w:eastAsia="Arial Unicode MS" w:cs="Tahoma"/>
          <w:b/>
          <w:bCs/>
          <w:sz w:val="24"/>
          <w:szCs w:val="24"/>
          <w:lang w:val="fr-FR"/>
        </w:rPr>
        <w:tab/>
      </w:r>
      <w:r w:rsidRPr="00447EA6">
        <w:rPr>
          <w:rFonts w:eastAsia="Arial Unicode MS" w:cs="Tahoma"/>
          <w:b/>
          <w:bCs/>
          <w:sz w:val="24"/>
          <w:szCs w:val="24"/>
          <w:lang w:val="fr-FR"/>
        </w:rPr>
        <w:tab/>
        <w:t xml:space="preserve">                    </w:t>
      </w:r>
      <w:r w:rsidRPr="00447EA6">
        <w:rPr>
          <w:rFonts w:eastAsia="Arial Unicode MS" w:cs="Tahoma"/>
          <w:b/>
          <w:iCs/>
          <w:sz w:val="24"/>
          <w:szCs w:val="24"/>
          <w:lang w:val="fr-FR"/>
        </w:rPr>
        <w:t>Automne 2009</w:t>
      </w: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sz w:val="24"/>
          <w:szCs w:val="24"/>
          <w:lang w:val="fr-FR"/>
        </w:rPr>
        <w:t>Biomécanique de la course;</w:t>
      </w: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sz w:val="24"/>
          <w:szCs w:val="24"/>
          <w:lang w:val="fr-FR"/>
        </w:rPr>
        <w:t>Caractéristiques des chaussures de course et de sport;</w:t>
      </w:r>
    </w:p>
    <w:p w:rsidR="00504EA3" w:rsidRDefault="00504EA3" w:rsidP="00447EA6">
      <w:pPr>
        <w:spacing w:after="0" w:line="240" w:lineRule="auto"/>
        <w:rPr>
          <w:sz w:val="24"/>
          <w:szCs w:val="24"/>
          <w:lang w:val="fr-FR"/>
        </w:rPr>
      </w:pPr>
    </w:p>
    <w:p w:rsidR="00447EA6" w:rsidRPr="00447EA6" w:rsidRDefault="00447EA6" w:rsidP="00447EA6">
      <w:pPr>
        <w:spacing w:after="0" w:line="240" w:lineRule="auto"/>
        <w:rPr>
          <w:sz w:val="24"/>
          <w:szCs w:val="24"/>
          <w:lang w:val="fr-FR"/>
        </w:rPr>
      </w:pPr>
    </w:p>
    <w:p w:rsidR="00504EA3" w:rsidRPr="00447EA6" w:rsidRDefault="00504EA3" w:rsidP="00447EA6">
      <w:pPr>
        <w:spacing w:after="0" w:line="240" w:lineRule="auto"/>
        <w:rPr>
          <w:b/>
          <w:sz w:val="24"/>
          <w:szCs w:val="24"/>
          <w:lang w:val="fr-CA"/>
        </w:rPr>
      </w:pPr>
      <w:r w:rsidRPr="00447EA6">
        <w:rPr>
          <w:b/>
          <w:sz w:val="24"/>
          <w:szCs w:val="24"/>
          <w:lang w:val="fr-CA"/>
        </w:rPr>
        <w:t>COMPÉTENCES PARTICULIÈRES (Particular skills)</w:t>
      </w:r>
    </w:p>
    <w:p w:rsidR="00504EA3" w:rsidRPr="00447EA6" w:rsidRDefault="00504EA3" w:rsidP="00447EA6">
      <w:pPr>
        <w:spacing w:after="0" w:line="240" w:lineRule="auto"/>
        <w:rPr>
          <w:rFonts w:eastAsia="Arial Unicode MS" w:cs="Tahoma"/>
          <w:sz w:val="24"/>
          <w:szCs w:val="24"/>
          <w:lang w:val="fr-FR"/>
        </w:rPr>
      </w:pPr>
      <w:r w:rsidRPr="00447EA6">
        <w:rPr>
          <w:rFonts w:cs="Tahoma"/>
          <w:b/>
          <w:bCs/>
          <w:sz w:val="24"/>
          <w:szCs w:val="24"/>
          <w:lang w:val="fr-CA"/>
        </w:rPr>
        <w:t>Linguistiques :</w:t>
      </w:r>
      <w:r w:rsidRPr="00447EA6">
        <w:rPr>
          <w:rFonts w:eastAsia="Arial Unicode MS" w:cs="Tahoma"/>
          <w:bCs/>
          <w:sz w:val="24"/>
          <w:szCs w:val="24"/>
          <w:lang w:val="fr-FR"/>
        </w:rPr>
        <w:tab/>
      </w:r>
      <w:r w:rsidRPr="00447EA6">
        <w:rPr>
          <w:rFonts w:eastAsia="Arial Unicode MS" w:cs="Tahoma"/>
          <w:bCs/>
          <w:sz w:val="24"/>
          <w:szCs w:val="24"/>
          <w:lang w:val="fr-FR"/>
        </w:rPr>
        <w:tab/>
      </w:r>
      <w:r w:rsidRPr="00447EA6">
        <w:rPr>
          <w:rFonts w:eastAsia="Arial Unicode MS" w:cs="Tahoma"/>
          <w:bCs/>
          <w:sz w:val="24"/>
          <w:szCs w:val="24"/>
          <w:lang w:val="fr-FR"/>
        </w:rPr>
        <w:tab/>
        <w:t>- Français</w:t>
      </w:r>
      <w:r w:rsidRPr="00447EA6">
        <w:rPr>
          <w:rFonts w:eastAsia="Arial Unicode MS" w:cs="Tahoma"/>
          <w:sz w:val="24"/>
          <w:szCs w:val="24"/>
          <w:lang w:val="fr-FR"/>
        </w:rPr>
        <w:t xml:space="preserve">  5/5</w:t>
      </w: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sz w:val="24"/>
          <w:szCs w:val="24"/>
          <w:lang w:val="fr-FR"/>
        </w:rPr>
        <w:tab/>
      </w:r>
      <w:r w:rsidR="00447EA6">
        <w:rPr>
          <w:rFonts w:eastAsia="Arial Unicode MS" w:cs="Tahoma"/>
          <w:sz w:val="24"/>
          <w:szCs w:val="24"/>
          <w:lang w:val="fr-FR"/>
        </w:rPr>
        <w:tab/>
      </w:r>
      <w:r w:rsidR="00447EA6">
        <w:rPr>
          <w:rFonts w:eastAsia="Arial Unicode MS" w:cs="Tahoma"/>
          <w:sz w:val="24"/>
          <w:szCs w:val="24"/>
          <w:lang w:val="fr-FR"/>
        </w:rPr>
        <w:tab/>
      </w:r>
      <w:r w:rsidR="00447EA6">
        <w:rPr>
          <w:rFonts w:eastAsia="Arial Unicode MS" w:cs="Tahoma"/>
          <w:sz w:val="24"/>
          <w:szCs w:val="24"/>
          <w:lang w:val="fr-FR"/>
        </w:rPr>
        <w:tab/>
      </w:r>
      <w:r w:rsidRPr="00447EA6">
        <w:rPr>
          <w:rFonts w:eastAsia="Arial Unicode MS" w:cs="Tahoma"/>
          <w:sz w:val="24"/>
          <w:szCs w:val="24"/>
          <w:lang w:val="fr-FR"/>
        </w:rPr>
        <w:t xml:space="preserve">- </w:t>
      </w:r>
      <w:r w:rsidRPr="00447EA6">
        <w:rPr>
          <w:rFonts w:eastAsia="Arial Unicode MS" w:cs="Tahoma"/>
          <w:bCs/>
          <w:sz w:val="24"/>
          <w:szCs w:val="24"/>
          <w:lang w:val="fr-FR"/>
        </w:rPr>
        <w:t>Anglais</w:t>
      </w:r>
      <w:r w:rsidRPr="00447EA6">
        <w:rPr>
          <w:rFonts w:eastAsia="Arial Unicode MS" w:cs="Tahoma"/>
          <w:sz w:val="24"/>
          <w:szCs w:val="24"/>
          <w:lang w:val="fr-FR"/>
        </w:rPr>
        <w:t xml:space="preserve">  4/5    </w:t>
      </w:r>
    </w:p>
    <w:p w:rsidR="00504EA3" w:rsidRPr="00447EA6" w:rsidRDefault="00504EA3" w:rsidP="00447EA6">
      <w:pPr>
        <w:spacing w:after="0" w:line="240" w:lineRule="auto"/>
        <w:rPr>
          <w:rFonts w:eastAsia="Arial Unicode MS" w:cs="Tahoma"/>
          <w:bCs/>
          <w:sz w:val="24"/>
          <w:szCs w:val="24"/>
          <w:lang w:val="fr-FR"/>
        </w:rPr>
      </w:pPr>
      <w:r w:rsidRPr="00447EA6">
        <w:rPr>
          <w:rFonts w:eastAsia="Arial Unicode MS" w:cs="Tahoma"/>
          <w:sz w:val="24"/>
          <w:szCs w:val="24"/>
          <w:lang w:val="fr-FR"/>
        </w:rPr>
        <w:tab/>
      </w:r>
      <w:r w:rsidRPr="00447EA6">
        <w:rPr>
          <w:rFonts w:eastAsia="Arial Unicode MS" w:cs="Tahoma"/>
          <w:sz w:val="24"/>
          <w:szCs w:val="24"/>
          <w:lang w:val="fr-FR"/>
        </w:rPr>
        <w:tab/>
      </w:r>
      <w:r w:rsidRPr="00447EA6">
        <w:rPr>
          <w:rFonts w:eastAsia="Arial Unicode MS" w:cs="Tahoma"/>
          <w:sz w:val="24"/>
          <w:szCs w:val="24"/>
          <w:lang w:val="fr-FR"/>
        </w:rPr>
        <w:tab/>
      </w:r>
      <w:r w:rsidRPr="00447EA6">
        <w:rPr>
          <w:rFonts w:eastAsia="Arial Unicode MS" w:cs="Tahoma"/>
          <w:sz w:val="24"/>
          <w:szCs w:val="24"/>
          <w:lang w:val="fr-FR"/>
        </w:rPr>
        <w:tab/>
        <w:t xml:space="preserve">- </w:t>
      </w:r>
      <w:r w:rsidRPr="00447EA6">
        <w:rPr>
          <w:rFonts w:eastAsia="Arial Unicode MS" w:cs="Tahoma"/>
          <w:bCs/>
          <w:sz w:val="24"/>
          <w:szCs w:val="24"/>
          <w:lang w:val="fr-FR"/>
        </w:rPr>
        <w:t>Espagnol</w:t>
      </w:r>
      <w:r w:rsidRPr="00447EA6">
        <w:rPr>
          <w:rFonts w:eastAsia="Arial Unicode MS" w:cs="Tahoma"/>
          <w:sz w:val="24"/>
          <w:szCs w:val="24"/>
          <w:lang w:val="fr-FR"/>
        </w:rPr>
        <w:t>  2/5</w:t>
      </w:r>
    </w:p>
    <w:p w:rsidR="00504EA3" w:rsidRPr="00447EA6" w:rsidRDefault="00504EA3" w:rsidP="00447EA6">
      <w:pPr>
        <w:spacing w:after="0" w:line="240" w:lineRule="auto"/>
        <w:rPr>
          <w:rFonts w:eastAsia="Arial Unicode MS" w:cs="Tahoma"/>
          <w:sz w:val="24"/>
          <w:szCs w:val="24"/>
          <w:lang w:val="fr-CA"/>
        </w:rPr>
      </w:pPr>
      <w:r w:rsidRPr="00447EA6">
        <w:rPr>
          <w:rFonts w:cs="Tahoma"/>
          <w:b/>
          <w:bCs/>
          <w:sz w:val="24"/>
          <w:szCs w:val="24"/>
          <w:lang w:val="fr-CA"/>
        </w:rPr>
        <w:lastRenderedPageBreak/>
        <w:t xml:space="preserve">Informatiques : </w:t>
      </w:r>
      <w:r w:rsidRPr="00447EA6">
        <w:rPr>
          <w:rFonts w:cs="Tahoma"/>
          <w:b/>
          <w:bCs/>
          <w:sz w:val="24"/>
          <w:szCs w:val="24"/>
          <w:lang w:val="fr-CA"/>
        </w:rPr>
        <w:tab/>
        <w:t xml:space="preserve">               </w:t>
      </w:r>
      <w:r w:rsidRPr="00447EA6">
        <w:rPr>
          <w:rFonts w:cs="Tahoma"/>
          <w:bCs/>
          <w:sz w:val="24"/>
          <w:szCs w:val="24"/>
          <w:lang w:val="fr-CA"/>
        </w:rPr>
        <w:t xml:space="preserve">- </w:t>
      </w:r>
      <w:r w:rsidRPr="00447EA6">
        <w:rPr>
          <w:rFonts w:eastAsia="Arial Unicode MS" w:cs="Tahoma"/>
          <w:sz w:val="24"/>
          <w:szCs w:val="24"/>
          <w:lang w:val="fr-CA"/>
        </w:rPr>
        <w:t>C++, Matlab, Latex, Math Type</w:t>
      </w:r>
    </w:p>
    <w:p w:rsidR="00504EA3" w:rsidRPr="00447EA6" w:rsidRDefault="00504EA3" w:rsidP="00447EA6">
      <w:pPr>
        <w:spacing w:after="0" w:line="240" w:lineRule="auto"/>
        <w:rPr>
          <w:sz w:val="24"/>
          <w:szCs w:val="24"/>
          <w:lang w:val="fr-CA"/>
        </w:rPr>
      </w:pPr>
      <w:r w:rsidRPr="00447EA6">
        <w:rPr>
          <w:rFonts w:eastAsia="Arial Unicode MS" w:cs="Tahoma"/>
          <w:sz w:val="24"/>
          <w:szCs w:val="24"/>
          <w:lang w:val="fr-CA"/>
        </w:rPr>
        <w:tab/>
        <w:t xml:space="preserve">                     </w:t>
      </w:r>
      <w:r w:rsidR="00A725F5" w:rsidRPr="00447EA6">
        <w:rPr>
          <w:rFonts w:eastAsia="Arial Unicode MS" w:cs="Tahoma"/>
          <w:sz w:val="24"/>
          <w:szCs w:val="24"/>
          <w:lang w:val="fr-CA"/>
        </w:rPr>
        <w:tab/>
        <w:t xml:space="preserve">           </w:t>
      </w:r>
      <w:r w:rsidRPr="00447EA6">
        <w:rPr>
          <w:rFonts w:eastAsia="Arial Unicode MS" w:cs="Tahoma"/>
          <w:sz w:val="24"/>
          <w:szCs w:val="24"/>
          <w:lang w:val="fr-CA"/>
        </w:rPr>
        <w:t xml:space="preserve">    - Word, Excel, PowerPoint, Publisher</w:t>
      </w:r>
    </w:p>
    <w:p w:rsidR="00A725F5" w:rsidRPr="00447EA6" w:rsidRDefault="00A725F5" w:rsidP="00447EA6">
      <w:pPr>
        <w:spacing w:after="0" w:line="240" w:lineRule="auto"/>
        <w:rPr>
          <w:b/>
          <w:sz w:val="24"/>
          <w:szCs w:val="24"/>
          <w:lang w:val="fr-CA"/>
        </w:rPr>
      </w:pPr>
    </w:p>
    <w:p w:rsidR="00A725F5" w:rsidRPr="00447EA6" w:rsidRDefault="00A725F5" w:rsidP="00447EA6">
      <w:pPr>
        <w:spacing w:after="0" w:line="240" w:lineRule="auto"/>
        <w:rPr>
          <w:b/>
          <w:sz w:val="24"/>
          <w:szCs w:val="24"/>
          <w:lang w:val="fr-CA"/>
        </w:rPr>
      </w:pPr>
    </w:p>
    <w:p w:rsidR="00504EA3" w:rsidRPr="00447EA6" w:rsidRDefault="00504EA3" w:rsidP="00447EA6">
      <w:pPr>
        <w:spacing w:after="0" w:line="240" w:lineRule="auto"/>
        <w:rPr>
          <w:b/>
          <w:sz w:val="24"/>
          <w:szCs w:val="24"/>
          <w:lang w:val="fr-CA"/>
        </w:rPr>
      </w:pPr>
      <w:r w:rsidRPr="00447EA6">
        <w:rPr>
          <w:b/>
          <w:sz w:val="24"/>
          <w:szCs w:val="24"/>
          <w:lang w:val="fr-CA"/>
        </w:rPr>
        <w:t xml:space="preserve">INTÉRÊTS ET LOISIRS (Interests and hobbies) </w:t>
      </w:r>
    </w:p>
    <w:p w:rsidR="00504EA3" w:rsidRPr="00447EA6" w:rsidRDefault="00504EA3" w:rsidP="00447EA6">
      <w:pPr>
        <w:spacing w:after="0" w:line="240" w:lineRule="auto"/>
        <w:rPr>
          <w:rFonts w:eastAsia="Times New Roman" w:cs="Tahoma"/>
          <w:b/>
          <w:bCs/>
          <w:sz w:val="24"/>
          <w:szCs w:val="24"/>
          <w:lang w:val="fr-CA" w:eastAsia="fr-FR"/>
        </w:rPr>
      </w:pPr>
      <w:r w:rsidRPr="00447EA6">
        <w:rPr>
          <w:rFonts w:eastAsia="Times New Roman" w:cs="Tahoma"/>
          <w:sz w:val="24"/>
          <w:szCs w:val="24"/>
          <w:lang w:val="fr-CA" w:eastAsia="fr-FR"/>
        </w:rPr>
        <w:t>Sports :</w:t>
      </w: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sz w:val="24"/>
          <w:szCs w:val="24"/>
          <w:lang w:val="fr-CA"/>
        </w:rPr>
        <w:t xml:space="preserve">Plein air, volleyball, tennis, </w:t>
      </w:r>
      <w:r w:rsidRPr="00447EA6">
        <w:rPr>
          <w:rFonts w:eastAsia="Arial Unicode MS" w:cs="Tahoma"/>
          <w:sz w:val="24"/>
          <w:szCs w:val="24"/>
          <w:lang w:val="fr-FR"/>
        </w:rPr>
        <w:t>vélo, capoeira, planche à neige, ski de fond, etc.</w:t>
      </w:r>
    </w:p>
    <w:p w:rsidR="00504EA3" w:rsidRPr="00447EA6" w:rsidRDefault="00504EA3" w:rsidP="00447EA6">
      <w:pPr>
        <w:spacing w:after="0" w:line="240" w:lineRule="auto"/>
        <w:rPr>
          <w:rFonts w:cs="Tahoma"/>
          <w:b/>
          <w:bCs/>
          <w:sz w:val="24"/>
          <w:szCs w:val="24"/>
          <w:lang w:val="fr-FR" w:eastAsia="fr-FR"/>
        </w:rPr>
      </w:pPr>
      <w:r w:rsidRPr="00447EA6">
        <w:rPr>
          <w:rFonts w:cs="Tahoma"/>
          <w:sz w:val="24"/>
          <w:szCs w:val="24"/>
          <w:lang w:val="fr-FR" w:eastAsia="fr-FR"/>
        </w:rPr>
        <w:t>Voyages :</w:t>
      </w:r>
    </w:p>
    <w:p w:rsidR="00504EA3" w:rsidRPr="00447EA6" w:rsidRDefault="00504EA3" w:rsidP="00447EA6">
      <w:pPr>
        <w:spacing w:after="0" w:line="240" w:lineRule="auto"/>
        <w:rPr>
          <w:rFonts w:cs="Tahoma"/>
          <w:sz w:val="24"/>
          <w:szCs w:val="24"/>
          <w:lang w:val="fr-FR"/>
        </w:rPr>
      </w:pPr>
      <w:r w:rsidRPr="00447EA6">
        <w:rPr>
          <w:rFonts w:cs="Tahoma"/>
          <w:sz w:val="24"/>
          <w:szCs w:val="24"/>
          <w:lang w:val="fr-FR"/>
        </w:rPr>
        <w:t xml:space="preserve">Amérique du Sud - </w:t>
      </w:r>
      <w:r w:rsidRPr="00447EA6">
        <w:rPr>
          <w:rFonts w:eastAsia="Arial Unicode MS" w:cs="Tahoma"/>
          <w:sz w:val="24"/>
          <w:szCs w:val="24"/>
          <w:lang w:val="fr-FR"/>
        </w:rPr>
        <w:t xml:space="preserve">voyage en duo à sac-à-dos           </w:t>
      </w:r>
      <w:r w:rsidRPr="00447EA6">
        <w:rPr>
          <w:rFonts w:eastAsia="Arial Unicode MS" w:cs="Tahoma"/>
          <w:sz w:val="24"/>
          <w:szCs w:val="24"/>
          <w:lang w:val="fr-FR"/>
        </w:rPr>
        <w:tab/>
      </w:r>
      <w:r w:rsidRPr="00447EA6">
        <w:rPr>
          <w:rFonts w:eastAsia="Arial Unicode MS" w:cs="Tahoma"/>
          <w:sz w:val="24"/>
          <w:szCs w:val="24"/>
          <w:lang w:val="fr-FR"/>
        </w:rPr>
        <w:tab/>
        <w:t xml:space="preserve"> </w:t>
      </w:r>
      <w:r w:rsidR="00447EA6">
        <w:rPr>
          <w:rFonts w:eastAsia="Arial Unicode MS" w:cs="Tahoma"/>
          <w:sz w:val="24"/>
          <w:szCs w:val="24"/>
          <w:lang w:val="fr-FR"/>
        </w:rPr>
        <w:t xml:space="preserve"> </w:t>
      </w:r>
      <w:r w:rsidRPr="00447EA6">
        <w:rPr>
          <w:rFonts w:eastAsia="Arial Unicode MS" w:cs="Tahoma"/>
          <w:sz w:val="24"/>
          <w:szCs w:val="24"/>
          <w:lang w:val="fr-FR"/>
        </w:rPr>
        <w:t>1 mois - Avril 2012</w:t>
      </w:r>
    </w:p>
    <w:p w:rsidR="00504EA3" w:rsidRPr="00447EA6" w:rsidRDefault="00504EA3" w:rsidP="00447EA6">
      <w:pPr>
        <w:spacing w:after="0" w:line="240" w:lineRule="auto"/>
        <w:rPr>
          <w:sz w:val="24"/>
          <w:szCs w:val="24"/>
          <w:lang w:val="fr-FR"/>
        </w:rPr>
      </w:pPr>
      <w:r w:rsidRPr="00447EA6">
        <w:rPr>
          <w:rFonts w:eastAsia="Arial Unicode MS" w:cs="Tahoma"/>
          <w:sz w:val="24"/>
          <w:szCs w:val="24"/>
          <w:lang w:val="fr-FR"/>
        </w:rPr>
        <w:t xml:space="preserve">Asie du Sud-Est - voyage en duo à sac-à-dos                              </w:t>
      </w:r>
      <w:r w:rsidRPr="00447EA6">
        <w:rPr>
          <w:rFonts w:eastAsia="Arial Unicode MS" w:cs="Tahoma"/>
          <w:iCs/>
          <w:sz w:val="24"/>
          <w:szCs w:val="24"/>
          <w:lang w:val="fr-FR"/>
        </w:rPr>
        <w:t>2 mois - Été 2011</w:t>
      </w:r>
    </w:p>
    <w:p w:rsidR="00504EA3" w:rsidRPr="00447EA6" w:rsidRDefault="00504EA3" w:rsidP="00447EA6">
      <w:pPr>
        <w:spacing w:after="0" w:line="240" w:lineRule="auto"/>
        <w:rPr>
          <w:rFonts w:eastAsia="Arial Unicode MS" w:cs="Tahoma"/>
          <w:sz w:val="24"/>
          <w:szCs w:val="24"/>
          <w:lang w:val="fr-FR"/>
        </w:rPr>
      </w:pPr>
      <w:r w:rsidRPr="00447EA6">
        <w:rPr>
          <w:rFonts w:eastAsia="Arial Unicode MS" w:cs="Tahoma"/>
          <w:sz w:val="24"/>
          <w:szCs w:val="24"/>
          <w:lang w:val="fr-FR"/>
        </w:rPr>
        <w:t xml:space="preserve">Amérique centrale - voyage en solo à sac-à-dos                        </w:t>
      </w:r>
      <w:r w:rsidRPr="00447EA6">
        <w:rPr>
          <w:rFonts w:eastAsia="Arial Unicode MS" w:cs="Tahoma"/>
          <w:iCs/>
          <w:sz w:val="24"/>
          <w:szCs w:val="24"/>
          <w:lang w:val="fr-FR"/>
        </w:rPr>
        <w:t>3 mois - Été 2010</w:t>
      </w:r>
    </w:p>
    <w:p w:rsidR="000F04D0" w:rsidRPr="00447EA6" w:rsidRDefault="000F04D0" w:rsidP="00447EA6">
      <w:pPr>
        <w:spacing w:after="0"/>
        <w:rPr>
          <w:rStyle w:val="IntenseEmphasis"/>
          <w:sz w:val="24"/>
          <w:szCs w:val="24"/>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Pr="007F5245" w:rsidRDefault="00447EA6" w:rsidP="000F04D0">
      <w:pPr>
        <w:pStyle w:val="Heading2"/>
        <w:rPr>
          <w:rStyle w:val="IntenseEmphasis"/>
          <w:b/>
          <w:i w:val="0"/>
          <w:lang w:val="fr-CA"/>
        </w:rPr>
      </w:pPr>
    </w:p>
    <w:p w:rsidR="00447EA6" w:rsidRDefault="00447EA6" w:rsidP="000F04D0">
      <w:pPr>
        <w:pStyle w:val="Heading2"/>
        <w:rPr>
          <w:rStyle w:val="IntenseEmphasis"/>
          <w:b/>
          <w:i w:val="0"/>
          <w:lang w:val="fr-CA"/>
        </w:rPr>
      </w:pPr>
    </w:p>
    <w:p w:rsidR="009B3133" w:rsidRDefault="009B3133" w:rsidP="009B3133">
      <w:pPr>
        <w:rPr>
          <w:lang w:val="fr-CA"/>
        </w:rPr>
      </w:pPr>
    </w:p>
    <w:p w:rsidR="00447EA6" w:rsidRPr="007F5245" w:rsidRDefault="00447EA6" w:rsidP="00447EA6">
      <w:pPr>
        <w:rPr>
          <w:lang w:val="fr-CA"/>
        </w:rPr>
      </w:pPr>
    </w:p>
    <w:p w:rsidR="000F04D0" w:rsidRPr="009B3133" w:rsidRDefault="000F04D0" w:rsidP="009B3133">
      <w:pPr>
        <w:spacing w:after="0" w:line="360" w:lineRule="auto"/>
        <w:rPr>
          <w:rStyle w:val="IntenseEmphasis"/>
          <w:i w:val="0"/>
          <w:sz w:val="24"/>
          <w:szCs w:val="24"/>
        </w:rPr>
      </w:pPr>
      <w:r w:rsidRPr="009B3133">
        <w:rPr>
          <w:rStyle w:val="IntenseEmphasis"/>
          <w:i w:val="0"/>
          <w:sz w:val="24"/>
          <w:szCs w:val="24"/>
        </w:rPr>
        <w:lastRenderedPageBreak/>
        <w:t>Exhibit 4</w:t>
      </w:r>
    </w:p>
    <w:p w:rsidR="008970DE" w:rsidRDefault="008970DE" w:rsidP="009B3133">
      <w:pPr>
        <w:spacing w:after="0" w:line="240" w:lineRule="auto"/>
        <w:jc w:val="center"/>
        <w:rPr>
          <w:b/>
          <w:sz w:val="28"/>
          <w:szCs w:val="28"/>
          <w:u w:val="single"/>
        </w:rPr>
      </w:pPr>
    </w:p>
    <w:p w:rsidR="00504EA3" w:rsidRPr="000F04D0" w:rsidRDefault="00504EA3" w:rsidP="008970DE">
      <w:pPr>
        <w:spacing w:line="240" w:lineRule="auto"/>
        <w:jc w:val="center"/>
        <w:rPr>
          <w:sz w:val="24"/>
          <w:szCs w:val="24"/>
          <w:u w:val="single"/>
        </w:rPr>
      </w:pPr>
      <w:r w:rsidRPr="000F04D0">
        <w:rPr>
          <w:sz w:val="24"/>
          <w:szCs w:val="24"/>
          <w:u w:val="single"/>
        </w:rPr>
        <w:t>Marilaine Savard's resume</w:t>
      </w:r>
    </w:p>
    <w:p w:rsidR="00504EA3" w:rsidRPr="00504EA3" w:rsidRDefault="00504EA3" w:rsidP="008970DE">
      <w:pPr>
        <w:spacing w:line="240" w:lineRule="auto"/>
        <w:rPr>
          <w:b/>
          <w:szCs w:val="28"/>
          <w:u w:val="single"/>
        </w:rPr>
      </w:pPr>
    </w:p>
    <w:p w:rsidR="00504EA3" w:rsidRPr="00DF02EA" w:rsidRDefault="00504EA3" w:rsidP="00DF02EA">
      <w:pPr>
        <w:spacing w:after="0" w:line="240" w:lineRule="auto"/>
        <w:rPr>
          <w:b/>
          <w:sz w:val="24"/>
          <w:szCs w:val="24"/>
        </w:rPr>
      </w:pPr>
      <w:r w:rsidRPr="00DF02EA">
        <w:rPr>
          <w:b/>
          <w:sz w:val="24"/>
          <w:szCs w:val="24"/>
        </w:rPr>
        <w:t>Formation (Scholar background)</w:t>
      </w:r>
    </w:p>
    <w:p w:rsidR="00504EA3" w:rsidRPr="00DF02EA" w:rsidRDefault="00504EA3" w:rsidP="00DF02EA">
      <w:pPr>
        <w:spacing w:after="0" w:line="240" w:lineRule="auto"/>
        <w:rPr>
          <w:sz w:val="24"/>
          <w:szCs w:val="24"/>
          <w:lang w:val="fr-CA"/>
        </w:rPr>
      </w:pPr>
      <w:r w:rsidRPr="00DF02EA">
        <w:rPr>
          <w:sz w:val="24"/>
          <w:szCs w:val="24"/>
          <w:lang w:val="fr-CA"/>
        </w:rPr>
        <w:t xml:space="preserve">Maîtrise en physiothérapie  (M. pht.)                                                                                               </w:t>
      </w:r>
    </w:p>
    <w:p w:rsidR="00504EA3" w:rsidRPr="00DF02EA" w:rsidRDefault="00504EA3" w:rsidP="00DF02EA">
      <w:pPr>
        <w:spacing w:after="0" w:line="240" w:lineRule="auto"/>
        <w:rPr>
          <w:sz w:val="24"/>
          <w:szCs w:val="24"/>
          <w:lang w:val="fr-CA"/>
        </w:rPr>
      </w:pPr>
      <w:r w:rsidRPr="00DF02EA">
        <w:rPr>
          <w:sz w:val="24"/>
          <w:szCs w:val="24"/>
          <w:lang w:val="fr-CA"/>
        </w:rPr>
        <w:t xml:space="preserve">Université de Sherbrooke                                                                 </w:t>
      </w:r>
      <w:r w:rsidRPr="00DF02EA">
        <w:rPr>
          <w:sz w:val="24"/>
          <w:szCs w:val="24"/>
          <w:lang w:val="fr-CA"/>
        </w:rPr>
        <w:tab/>
      </w:r>
      <w:r w:rsidRPr="00DF02EA">
        <w:rPr>
          <w:sz w:val="24"/>
          <w:szCs w:val="24"/>
          <w:lang w:val="fr-CA"/>
        </w:rPr>
        <w:tab/>
      </w:r>
      <w:r w:rsidRPr="00DF02EA">
        <w:rPr>
          <w:sz w:val="24"/>
          <w:szCs w:val="24"/>
          <w:lang w:val="fr-CA"/>
        </w:rPr>
        <w:tab/>
        <w:t xml:space="preserve">   </w:t>
      </w:r>
      <w:r w:rsidR="00A725F5" w:rsidRPr="00DF02EA">
        <w:rPr>
          <w:sz w:val="24"/>
          <w:szCs w:val="24"/>
          <w:lang w:val="fr-CA"/>
        </w:rPr>
        <w:tab/>
      </w:r>
      <w:r w:rsidR="00A725F5" w:rsidRPr="00DF02EA">
        <w:rPr>
          <w:sz w:val="24"/>
          <w:szCs w:val="24"/>
          <w:lang w:val="fr-CA"/>
        </w:rPr>
        <w:tab/>
      </w:r>
      <w:r w:rsidRPr="00DF02EA">
        <w:rPr>
          <w:sz w:val="24"/>
          <w:szCs w:val="24"/>
          <w:lang w:val="fr-CA"/>
        </w:rPr>
        <w:t xml:space="preserve">     2009-2013</w:t>
      </w:r>
    </w:p>
    <w:p w:rsidR="00504EA3" w:rsidRPr="00DF02EA" w:rsidRDefault="00504EA3" w:rsidP="00DF02EA">
      <w:pPr>
        <w:spacing w:after="0" w:line="240" w:lineRule="auto"/>
        <w:rPr>
          <w:sz w:val="24"/>
          <w:szCs w:val="24"/>
          <w:lang w:val="fr-CA"/>
        </w:rPr>
      </w:pPr>
      <w:r w:rsidRPr="00DF02EA">
        <w:rPr>
          <w:sz w:val="24"/>
          <w:szCs w:val="24"/>
          <w:lang w:val="fr-CA"/>
        </w:rPr>
        <w:t xml:space="preserve">Baccalauréat en kinésiologie, activité physique et mieux-être, régime coopératif </w:t>
      </w:r>
    </w:p>
    <w:p w:rsidR="00DF02EA" w:rsidRPr="00DF02EA" w:rsidRDefault="00504EA3" w:rsidP="00DF02EA">
      <w:pPr>
        <w:spacing w:after="0" w:line="240" w:lineRule="auto"/>
        <w:rPr>
          <w:sz w:val="24"/>
          <w:szCs w:val="24"/>
          <w:lang w:val="fr-CA"/>
        </w:rPr>
      </w:pPr>
      <w:r w:rsidRPr="00DF02EA">
        <w:rPr>
          <w:sz w:val="24"/>
          <w:szCs w:val="24"/>
          <w:lang w:val="fr-CA"/>
        </w:rPr>
        <w:t xml:space="preserve">Université de Sherbrooke                                                                                                               </w:t>
      </w:r>
      <w:r w:rsidR="00DF02EA" w:rsidRPr="00DF02EA">
        <w:rPr>
          <w:sz w:val="24"/>
          <w:szCs w:val="24"/>
          <w:lang w:val="fr-CA"/>
        </w:rPr>
        <w:tab/>
        <w:t xml:space="preserve">        </w:t>
      </w:r>
    </w:p>
    <w:p w:rsidR="00504EA3" w:rsidRPr="00DF02EA" w:rsidRDefault="00504EA3" w:rsidP="00DF02EA">
      <w:pPr>
        <w:spacing w:after="0" w:line="240" w:lineRule="auto"/>
        <w:rPr>
          <w:sz w:val="24"/>
          <w:szCs w:val="24"/>
          <w:lang w:val="fr-CA"/>
        </w:rPr>
      </w:pPr>
      <w:r w:rsidRPr="00DF02EA">
        <w:rPr>
          <w:sz w:val="24"/>
          <w:szCs w:val="24"/>
          <w:lang w:val="fr-CA"/>
        </w:rPr>
        <w:t>2006-…</w:t>
      </w:r>
    </w:p>
    <w:p w:rsidR="00504EA3" w:rsidRPr="00DF02EA" w:rsidRDefault="00A725F5" w:rsidP="00DF02EA">
      <w:pPr>
        <w:spacing w:after="0" w:line="240" w:lineRule="auto"/>
        <w:rPr>
          <w:sz w:val="24"/>
          <w:szCs w:val="24"/>
          <w:lang w:val="fr-CA"/>
        </w:rPr>
      </w:pPr>
      <w:r w:rsidRPr="00DF02EA">
        <w:rPr>
          <w:sz w:val="24"/>
          <w:szCs w:val="24"/>
          <w:lang w:val="fr-CA"/>
        </w:rPr>
        <w:t>  </w:t>
      </w:r>
    </w:p>
    <w:p w:rsidR="00504EA3" w:rsidRPr="00DF02EA" w:rsidRDefault="00504EA3" w:rsidP="00DF02EA">
      <w:pPr>
        <w:spacing w:after="0" w:line="240" w:lineRule="auto"/>
        <w:rPr>
          <w:b/>
          <w:sz w:val="24"/>
          <w:szCs w:val="24"/>
          <w:lang w:val="fr-CA"/>
        </w:rPr>
      </w:pPr>
      <w:r w:rsidRPr="00DF02EA">
        <w:rPr>
          <w:b/>
          <w:sz w:val="24"/>
          <w:szCs w:val="24"/>
          <w:lang w:val="fr-CA"/>
        </w:rPr>
        <w:t>Implications sociales (Voluntary work)</w:t>
      </w:r>
    </w:p>
    <w:p w:rsidR="00504EA3" w:rsidRPr="00DF02EA" w:rsidRDefault="00504EA3" w:rsidP="00DF02EA">
      <w:pPr>
        <w:spacing w:after="0" w:line="240" w:lineRule="auto"/>
        <w:rPr>
          <w:sz w:val="24"/>
          <w:szCs w:val="24"/>
          <w:lang w:val="fr-CA"/>
        </w:rPr>
      </w:pPr>
      <w:r w:rsidRPr="00DF02EA">
        <w:rPr>
          <w:sz w:val="24"/>
          <w:szCs w:val="24"/>
          <w:lang w:val="fr-CA"/>
        </w:rPr>
        <w:t>Jeux du Québec, Provinciaux scolaires et Jeux de la légion canadienne</w:t>
      </w:r>
      <w:r w:rsidR="00A725F5" w:rsidRPr="00DF02EA">
        <w:rPr>
          <w:sz w:val="24"/>
          <w:szCs w:val="24"/>
          <w:lang w:val="fr-CA"/>
        </w:rPr>
        <w:tab/>
      </w:r>
    </w:p>
    <w:p w:rsidR="00DF02EA" w:rsidRPr="00DF02EA" w:rsidRDefault="00504EA3" w:rsidP="00DF02EA">
      <w:pPr>
        <w:spacing w:after="0" w:line="240" w:lineRule="auto"/>
        <w:rPr>
          <w:sz w:val="24"/>
          <w:szCs w:val="24"/>
          <w:lang w:val="fr-CA"/>
        </w:rPr>
      </w:pPr>
      <w:r w:rsidRPr="00DF02EA">
        <w:rPr>
          <w:sz w:val="24"/>
          <w:szCs w:val="24"/>
          <w:lang w:val="fr-CA"/>
        </w:rPr>
        <w:t xml:space="preserve">Bénévole / accompagnatrice / thérapeute en </w:t>
      </w:r>
      <w:r w:rsidR="00DF02EA" w:rsidRPr="00DF02EA">
        <w:rPr>
          <w:sz w:val="24"/>
          <w:szCs w:val="24"/>
          <w:lang w:val="fr-CA"/>
        </w:rPr>
        <w:t>athlétisme et en cross-country</w:t>
      </w:r>
    </w:p>
    <w:p w:rsidR="00504EA3" w:rsidRPr="00DF02EA" w:rsidRDefault="00504EA3" w:rsidP="00DF02EA">
      <w:pPr>
        <w:spacing w:after="0" w:line="240" w:lineRule="auto"/>
        <w:rPr>
          <w:sz w:val="24"/>
          <w:szCs w:val="24"/>
          <w:lang w:val="fr-CA"/>
        </w:rPr>
      </w:pPr>
      <w:r w:rsidRPr="00DF02EA">
        <w:rPr>
          <w:sz w:val="24"/>
          <w:szCs w:val="24"/>
          <w:lang w:val="fr-CA"/>
        </w:rPr>
        <w:t xml:space="preserve">2005-2012                                                              </w:t>
      </w:r>
    </w:p>
    <w:p w:rsidR="00504EA3" w:rsidRPr="00DF02EA" w:rsidRDefault="00504EA3" w:rsidP="00DF02EA">
      <w:pPr>
        <w:spacing w:after="0" w:line="240" w:lineRule="auto"/>
        <w:rPr>
          <w:sz w:val="24"/>
          <w:szCs w:val="24"/>
          <w:lang w:val="fr-CA"/>
        </w:rPr>
      </w:pPr>
      <w:r w:rsidRPr="00DF02EA">
        <w:rPr>
          <w:sz w:val="24"/>
          <w:szCs w:val="24"/>
          <w:lang w:val="fr-CA"/>
        </w:rPr>
        <w:t xml:space="preserve">(Référence : Hélène Larose, Présidente du Club d’athlétisme de St-Jean Olympique)        </w:t>
      </w:r>
      <w:r w:rsidR="00DF02EA" w:rsidRPr="00DF02EA">
        <w:rPr>
          <w:sz w:val="24"/>
          <w:szCs w:val="24"/>
          <w:lang w:val="fr-CA"/>
        </w:rPr>
        <w:t xml:space="preserve">     </w:t>
      </w:r>
      <w:r w:rsidRPr="00DF02EA">
        <w:rPr>
          <w:sz w:val="24"/>
          <w:szCs w:val="24"/>
          <w:lang w:val="fr-CA"/>
        </w:rPr>
        <w:t xml:space="preserve">                                                           </w:t>
      </w:r>
    </w:p>
    <w:p w:rsidR="00504EA3" w:rsidRPr="00DF02EA" w:rsidRDefault="00504EA3" w:rsidP="00DF02EA">
      <w:pPr>
        <w:spacing w:after="0" w:line="240" w:lineRule="auto"/>
        <w:rPr>
          <w:sz w:val="24"/>
          <w:szCs w:val="24"/>
          <w:lang w:val="fr-CA"/>
        </w:rPr>
      </w:pPr>
      <w:r w:rsidRPr="00DF02EA">
        <w:rPr>
          <w:sz w:val="24"/>
          <w:szCs w:val="24"/>
          <w:lang w:val="fr-CA"/>
        </w:rPr>
        <w:t>Bénévolat pour Héma-Québec lors de collecte de sang</w:t>
      </w:r>
      <w:r w:rsidRPr="00DF02EA">
        <w:rPr>
          <w:sz w:val="24"/>
          <w:szCs w:val="24"/>
          <w:lang w:val="fr-CA"/>
        </w:rPr>
        <w:tab/>
      </w:r>
      <w:r w:rsidRPr="00DF02EA">
        <w:rPr>
          <w:sz w:val="24"/>
          <w:szCs w:val="24"/>
          <w:lang w:val="fr-CA"/>
        </w:rPr>
        <w:tab/>
        <w:t xml:space="preserve">    </w:t>
      </w:r>
      <w:r w:rsidRPr="00DF02EA">
        <w:rPr>
          <w:sz w:val="24"/>
          <w:szCs w:val="24"/>
          <w:lang w:val="fr-CA"/>
        </w:rPr>
        <w:tab/>
        <w:t xml:space="preserve">     </w:t>
      </w:r>
      <w:r w:rsidRPr="00DF02EA">
        <w:rPr>
          <w:sz w:val="24"/>
          <w:szCs w:val="24"/>
          <w:lang w:val="fr-CA"/>
        </w:rPr>
        <w:tab/>
      </w:r>
      <w:r w:rsidRPr="00DF02EA">
        <w:rPr>
          <w:sz w:val="24"/>
          <w:szCs w:val="24"/>
          <w:lang w:val="fr-CA"/>
        </w:rPr>
        <w:tab/>
        <w:t xml:space="preserve">          </w:t>
      </w:r>
      <w:r w:rsidR="00DF02EA" w:rsidRPr="00DF02EA">
        <w:rPr>
          <w:sz w:val="24"/>
          <w:szCs w:val="24"/>
          <w:lang w:val="fr-CA"/>
        </w:rPr>
        <w:tab/>
        <w:t xml:space="preserve">         </w:t>
      </w:r>
      <w:r w:rsidRPr="00DF02EA">
        <w:rPr>
          <w:sz w:val="24"/>
          <w:szCs w:val="24"/>
          <w:lang w:val="fr-CA"/>
        </w:rPr>
        <w:t>2012</w:t>
      </w:r>
    </w:p>
    <w:p w:rsidR="00504EA3" w:rsidRPr="00DF02EA" w:rsidRDefault="00504EA3" w:rsidP="00DF02EA">
      <w:pPr>
        <w:spacing w:after="0" w:line="240" w:lineRule="auto"/>
        <w:rPr>
          <w:sz w:val="24"/>
          <w:szCs w:val="24"/>
          <w:lang w:val="fr-CA"/>
        </w:rPr>
      </w:pPr>
      <w:r w:rsidRPr="00DF02EA">
        <w:rPr>
          <w:sz w:val="24"/>
          <w:szCs w:val="24"/>
          <w:lang w:val="fr-CA"/>
        </w:rPr>
        <w:t xml:space="preserve">Comité Inter Asso (CIA), gestion de projets étudiants                                                                  </w:t>
      </w:r>
      <w:r w:rsidR="00A725F5" w:rsidRPr="00DF02EA">
        <w:rPr>
          <w:sz w:val="24"/>
          <w:szCs w:val="24"/>
          <w:lang w:val="fr-CA"/>
        </w:rPr>
        <w:tab/>
        <w:t xml:space="preserve">    </w:t>
      </w:r>
      <w:r w:rsidRPr="00DF02EA">
        <w:rPr>
          <w:sz w:val="24"/>
          <w:szCs w:val="24"/>
          <w:lang w:val="fr-CA"/>
        </w:rPr>
        <w:t xml:space="preserve"> 2010-…</w:t>
      </w:r>
    </w:p>
    <w:p w:rsidR="00504EA3" w:rsidRPr="00DF02EA" w:rsidRDefault="00504EA3" w:rsidP="00DF02EA">
      <w:pPr>
        <w:spacing w:after="0" w:line="240" w:lineRule="auto"/>
        <w:rPr>
          <w:sz w:val="24"/>
          <w:szCs w:val="24"/>
          <w:lang w:val="fr-CA"/>
        </w:rPr>
      </w:pPr>
      <w:r w:rsidRPr="00DF02EA">
        <w:rPr>
          <w:sz w:val="24"/>
          <w:szCs w:val="24"/>
          <w:lang w:val="fr-CA"/>
        </w:rPr>
        <w:t>Volet alimentaire pour le Café étudiant (FMSS)</w:t>
      </w:r>
    </w:p>
    <w:p w:rsidR="00DF02EA" w:rsidRPr="00DF02EA" w:rsidRDefault="00504EA3" w:rsidP="00DF02EA">
      <w:pPr>
        <w:spacing w:after="0" w:line="240" w:lineRule="auto"/>
        <w:rPr>
          <w:sz w:val="24"/>
          <w:szCs w:val="24"/>
          <w:lang w:val="fr-CA"/>
        </w:rPr>
      </w:pPr>
      <w:r w:rsidRPr="00DF02EA">
        <w:rPr>
          <w:sz w:val="24"/>
          <w:szCs w:val="24"/>
          <w:lang w:val="fr-CA"/>
        </w:rPr>
        <w:t xml:space="preserve">Comité d’évaluation de programme (CEP) du bac en kinésiologie à l’UdeS                              </w:t>
      </w:r>
      <w:r w:rsidR="00A725F5" w:rsidRPr="00DF02EA">
        <w:rPr>
          <w:sz w:val="24"/>
          <w:szCs w:val="24"/>
          <w:lang w:val="fr-CA"/>
        </w:rPr>
        <w:tab/>
      </w:r>
      <w:r w:rsidRPr="00DF02EA">
        <w:rPr>
          <w:sz w:val="24"/>
          <w:szCs w:val="24"/>
          <w:lang w:val="fr-CA"/>
        </w:rPr>
        <w:t xml:space="preserve"> </w:t>
      </w:r>
    </w:p>
    <w:p w:rsidR="00504EA3" w:rsidRPr="00DF02EA" w:rsidRDefault="00504EA3" w:rsidP="00DF02EA">
      <w:pPr>
        <w:spacing w:after="0" w:line="240" w:lineRule="auto"/>
        <w:rPr>
          <w:sz w:val="24"/>
          <w:szCs w:val="24"/>
          <w:lang w:val="fr-CA"/>
        </w:rPr>
      </w:pPr>
      <w:r w:rsidRPr="00DF02EA">
        <w:rPr>
          <w:sz w:val="24"/>
          <w:szCs w:val="24"/>
          <w:lang w:val="fr-CA"/>
        </w:rPr>
        <w:t xml:space="preserve"> 2008-2009</w:t>
      </w:r>
    </w:p>
    <w:p w:rsidR="00504EA3" w:rsidRPr="00DF02EA" w:rsidRDefault="00504EA3" w:rsidP="00DF02EA">
      <w:pPr>
        <w:spacing w:after="0" w:line="240" w:lineRule="auto"/>
        <w:rPr>
          <w:sz w:val="24"/>
          <w:szCs w:val="24"/>
          <w:lang w:val="fr-CA"/>
        </w:rPr>
      </w:pPr>
      <w:r w:rsidRPr="00DF02EA">
        <w:rPr>
          <w:sz w:val="24"/>
          <w:szCs w:val="24"/>
          <w:lang w:val="fr-CA"/>
        </w:rPr>
        <w:t>Représentante étudiante pour le volet activité physique et mieux-être</w:t>
      </w:r>
      <w:r w:rsidR="00A725F5" w:rsidRPr="00DF02EA">
        <w:rPr>
          <w:sz w:val="24"/>
          <w:szCs w:val="24"/>
          <w:lang w:val="fr-CA"/>
        </w:rPr>
        <w:t xml:space="preserve">                               </w:t>
      </w:r>
    </w:p>
    <w:p w:rsidR="00504EA3" w:rsidRPr="00DF02EA" w:rsidRDefault="00504EA3" w:rsidP="00DF02EA">
      <w:pPr>
        <w:spacing w:after="0" w:line="240" w:lineRule="auto"/>
        <w:rPr>
          <w:sz w:val="24"/>
          <w:szCs w:val="24"/>
          <w:lang w:val="fr-CA"/>
        </w:rPr>
      </w:pPr>
      <w:r w:rsidRPr="00DF02EA">
        <w:rPr>
          <w:sz w:val="24"/>
          <w:szCs w:val="24"/>
          <w:lang w:val="fr-CA"/>
        </w:rPr>
        <w:t xml:space="preserve">Le Relais Énergie du Lac Memphrémagog, course à pied                                                   </w:t>
      </w:r>
    </w:p>
    <w:p w:rsidR="00DF02EA" w:rsidRPr="00DF02EA" w:rsidRDefault="00504EA3" w:rsidP="00DF02EA">
      <w:pPr>
        <w:spacing w:after="0" w:line="240" w:lineRule="auto"/>
        <w:rPr>
          <w:sz w:val="24"/>
          <w:szCs w:val="24"/>
          <w:lang w:val="fr-CA"/>
        </w:rPr>
      </w:pPr>
      <w:r w:rsidRPr="00DF02EA">
        <w:rPr>
          <w:sz w:val="24"/>
          <w:szCs w:val="24"/>
          <w:lang w:val="fr-CA"/>
        </w:rPr>
        <w:t xml:space="preserve">Chef d’équipe, projet de jumelage avec des élèves du secondaire de l’école La Ruche                </w:t>
      </w:r>
    </w:p>
    <w:p w:rsidR="00504EA3" w:rsidRPr="00DF02EA" w:rsidRDefault="00504EA3" w:rsidP="00DF02EA">
      <w:pPr>
        <w:spacing w:after="0" w:line="240" w:lineRule="auto"/>
        <w:rPr>
          <w:sz w:val="24"/>
          <w:szCs w:val="24"/>
          <w:lang w:val="fr-CA"/>
        </w:rPr>
      </w:pPr>
      <w:r w:rsidRPr="00DF02EA">
        <w:rPr>
          <w:sz w:val="24"/>
          <w:szCs w:val="24"/>
          <w:lang w:val="fr-CA"/>
        </w:rPr>
        <w:t>2008-2009</w:t>
      </w:r>
    </w:p>
    <w:p w:rsidR="00504EA3" w:rsidRPr="00DF02EA" w:rsidRDefault="00504EA3" w:rsidP="00DF02EA">
      <w:pPr>
        <w:spacing w:after="0" w:line="240" w:lineRule="auto"/>
        <w:rPr>
          <w:sz w:val="24"/>
          <w:szCs w:val="24"/>
          <w:lang w:val="fr-CA"/>
        </w:rPr>
      </w:pPr>
      <w:r w:rsidRPr="00DF02EA">
        <w:rPr>
          <w:sz w:val="24"/>
          <w:szCs w:val="24"/>
          <w:lang w:val="fr-CA"/>
        </w:rPr>
        <w:t>Bénévolat pour le Réseau d’Amis de Sherbrooke (Référence : Rachel Villeneuve)</w:t>
      </w:r>
    </w:p>
    <w:p w:rsidR="00DF02EA" w:rsidRPr="00DF02EA" w:rsidRDefault="00504EA3" w:rsidP="00DF02EA">
      <w:pPr>
        <w:spacing w:after="0" w:line="240" w:lineRule="auto"/>
        <w:rPr>
          <w:sz w:val="24"/>
          <w:szCs w:val="24"/>
          <w:lang w:val="fr-CA"/>
        </w:rPr>
      </w:pPr>
      <w:r w:rsidRPr="00DF02EA">
        <w:rPr>
          <w:sz w:val="24"/>
          <w:szCs w:val="24"/>
          <w:lang w:val="fr-CA"/>
        </w:rPr>
        <w:t xml:space="preserve">Accompagnatrice pour une dame en chaise roulante                                                                     </w:t>
      </w:r>
      <w:r w:rsidR="00A725F5" w:rsidRPr="00DF02EA">
        <w:rPr>
          <w:sz w:val="24"/>
          <w:szCs w:val="24"/>
          <w:lang w:val="fr-CA"/>
        </w:rPr>
        <w:t xml:space="preserve">    </w:t>
      </w:r>
    </w:p>
    <w:p w:rsidR="00504EA3" w:rsidRPr="00DF02EA" w:rsidRDefault="00504EA3" w:rsidP="00DF02EA">
      <w:pPr>
        <w:spacing w:after="0" w:line="240" w:lineRule="auto"/>
        <w:rPr>
          <w:sz w:val="24"/>
          <w:szCs w:val="24"/>
          <w:lang w:val="fr-CA"/>
        </w:rPr>
      </w:pPr>
      <w:r w:rsidRPr="00DF02EA">
        <w:rPr>
          <w:sz w:val="24"/>
          <w:szCs w:val="24"/>
          <w:lang w:val="fr-CA"/>
        </w:rPr>
        <w:t>2008- 2009</w:t>
      </w:r>
    </w:p>
    <w:p w:rsidR="00504EA3" w:rsidRPr="00DF02EA" w:rsidRDefault="00504EA3" w:rsidP="00DF02EA">
      <w:pPr>
        <w:spacing w:after="0" w:line="240" w:lineRule="auto"/>
        <w:rPr>
          <w:b/>
          <w:sz w:val="24"/>
          <w:szCs w:val="24"/>
          <w:u w:val="single"/>
          <w:lang w:val="fr-CA"/>
        </w:rPr>
      </w:pPr>
    </w:p>
    <w:p w:rsidR="00504EA3" w:rsidRPr="00DF02EA" w:rsidRDefault="00504EA3" w:rsidP="00DF02EA">
      <w:pPr>
        <w:spacing w:after="0" w:line="240" w:lineRule="auto"/>
        <w:rPr>
          <w:b/>
          <w:sz w:val="24"/>
          <w:szCs w:val="24"/>
          <w:lang w:val="fr-CA"/>
        </w:rPr>
      </w:pPr>
      <w:r w:rsidRPr="00DF02EA">
        <w:rPr>
          <w:b/>
          <w:sz w:val="24"/>
          <w:szCs w:val="24"/>
          <w:lang w:val="fr-CA"/>
        </w:rPr>
        <w:t>Expériences de travail (Jobs internships)</w:t>
      </w:r>
    </w:p>
    <w:p w:rsidR="00504EA3" w:rsidRPr="00DF02EA" w:rsidRDefault="00504EA3" w:rsidP="00DF02EA">
      <w:pPr>
        <w:spacing w:after="0" w:line="240" w:lineRule="auto"/>
        <w:rPr>
          <w:b/>
          <w:sz w:val="24"/>
          <w:szCs w:val="24"/>
          <w:lang w:val="fr-CA"/>
        </w:rPr>
      </w:pPr>
      <w:r w:rsidRPr="00DF02EA">
        <w:rPr>
          <w:b/>
          <w:sz w:val="24"/>
          <w:szCs w:val="24"/>
          <w:lang w:val="fr-CA"/>
        </w:rPr>
        <w:t>Premier répondant sportif</w:t>
      </w:r>
    </w:p>
    <w:p w:rsidR="00DF02EA" w:rsidRPr="00DF02EA" w:rsidRDefault="00504EA3" w:rsidP="00DF02EA">
      <w:pPr>
        <w:spacing w:after="0" w:line="240" w:lineRule="auto"/>
        <w:rPr>
          <w:b/>
          <w:sz w:val="24"/>
          <w:szCs w:val="24"/>
          <w:lang w:val="fr-CA"/>
        </w:rPr>
      </w:pPr>
      <w:r w:rsidRPr="00DF02EA">
        <w:rPr>
          <w:sz w:val="24"/>
          <w:szCs w:val="24"/>
          <w:lang w:val="fr-CA"/>
        </w:rPr>
        <w:t>Tournoi de soccer géré par Action Sport Physio (Sherbrooke)</w:t>
      </w:r>
      <w:r w:rsidRPr="00DF02EA">
        <w:rPr>
          <w:b/>
          <w:sz w:val="24"/>
          <w:szCs w:val="24"/>
          <w:lang w:val="fr-CA"/>
        </w:rPr>
        <w:t xml:space="preserve">          </w:t>
      </w:r>
      <w:r w:rsidRPr="00DF02EA">
        <w:rPr>
          <w:b/>
          <w:sz w:val="24"/>
          <w:szCs w:val="24"/>
          <w:lang w:val="fr-CA"/>
        </w:rPr>
        <w:tab/>
      </w:r>
      <w:r w:rsidRPr="00DF02EA">
        <w:rPr>
          <w:b/>
          <w:sz w:val="24"/>
          <w:szCs w:val="24"/>
          <w:lang w:val="fr-CA"/>
        </w:rPr>
        <w:tab/>
        <w:t xml:space="preserve">             </w:t>
      </w:r>
    </w:p>
    <w:p w:rsidR="00504EA3" w:rsidRPr="00DF02EA" w:rsidRDefault="00504EA3" w:rsidP="00DF02EA">
      <w:pPr>
        <w:spacing w:after="0" w:line="240" w:lineRule="auto"/>
        <w:rPr>
          <w:b/>
          <w:sz w:val="24"/>
          <w:szCs w:val="24"/>
          <w:lang w:val="fr-CA"/>
        </w:rPr>
      </w:pPr>
      <w:r w:rsidRPr="00DF02EA">
        <w:rPr>
          <w:sz w:val="24"/>
          <w:szCs w:val="24"/>
          <w:lang w:val="fr-CA"/>
        </w:rPr>
        <w:t>Septembre 2012</w:t>
      </w:r>
    </w:p>
    <w:p w:rsidR="00504EA3" w:rsidRPr="00DF02EA" w:rsidRDefault="00504EA3" w:rsidP="00DF02EA">
      <w:pPr>
        <w:spacing w:after="0" w:line="240" w:lineRule="auto"/>
        <w:rPr>
          <w:b/>
          <w:sz w:val="24"/>
          <w:szCs w:val="24"/>
          <w:lang w:val="fr-CA"/>
        </w:rPr>
      </w:pPr>
    </w:p>
    <w:p w:rsidR="00DF02EA" w:rsidRDefault="00DF02EA" w:rsidP="00DF02EA">
      <w:pPr>
        <w:spacing w:after="0" w:line="240" w:lineRule="auto"/>
        <w:rPr>
          <w:b/>
          <w:sz w:val="24"/>
          <w:szCs w:val="24"/>
          <w:lang w:val="fr-CA"/>
        </w:rPr>
      </w:pPr>
    </w:p>
    <w:p w:rsidR="00DF02EA" w:rsidRDefault="00DF02EA" w:rsidP="00DF02EA">
      <w:pPr>
        <w:spacing w:after="0" w:line="240" w:lineRule="auto"/>
        <w:rPr>
          <w:b/>
          <w:sz w:val="24"/>
          <w:szCs w:val="24"/>
          <w:lang w:val="fr-CA"/>
        </w:rPr>
      </w:pPr>
    </w:p>
    <w:p w:rsidR="009B3133" w:rsidRDefault="009B3133" w:rsidP="00DF02EA">
      <w:pPr>
        <w:spacing w:after="0" w:line="240" w:lineRule="auto"/>
        <w:rPr>
          <w:b/>
          <w:sz w:val="24"/>
          <w:szCs w:val="24"/>
          <w:lang w:val="fr-CA"/>
        </w:rPr>
      </w:pPr>
    </w:p>
    <w:p w:rsidR="00DF02EA" w:rsidRDefault="00DF02EA" w:rsidP="00DF02EA">
      <w:pPr>
        <w:spacing w:after="0" w:line="240" w:lineRule="auto"/>
        <w:rPr>
          <w:b/>
          <w:sz w:val="24"/>
          <w:szCs w:val="24"/>
          <w:lang w:val="fr-CA"/>
        </w:rPr>
      </w:pPr>
    </w:p>
    <w:p w:rsidR="00DF02EA" w:rsidRDefault="00DF02EA" w:rsidP="00DF02EA">
      <w:pPr>
        <w:spacing w:after="0" w:line="240" w:lineRule="auto"/>
        <w:rPr>
          <w:b/>
          <w:sz w:val="24"/>
          <w:szCs w:val="24"/>
          <w:lang w:val="fr-CA"/>
        </w:rPr>
      </w:pPr>
    </w:p>
    <w:p w:rsidR="00DF02EA" w:rsidRPr="00DF02EA" w:rsidRDefault="00504EA3" w:rsidP="00DF02EA">
      <w:pPr>
        <w:spacing w:after="0" w:line="240" w:lineRule="auto"/>
        <w:rPr>
          <w:b/>
          <w:sz w:val="24"/>
          <w:szCs w:val="24"/>
          <w:lang w:val="fr-CA"/>
        </w:rPr>
      </w:pPr>
      <w:r w:rsidRPr="00DF02EA">
        <w:rPr>
          <w:b/>
          <w:sz w:val="24"/>
          <w:szCs w:val="24"/>
          <w:lang w:val="fr-CA"/>
        </w:rPr>
        <w:t xml:space="preserve">Soutien à domicile pour personne handicapée avec maladie neurodégénérative                   </w:t>
      </w:r>
    </w:p>
    <w:p w:rsidR="00504EA3" w:rsidRPr="00DF02EA" w:rsidRDefault="00504EA3" w:rsidP="00DF02EA">
      <w:pPr>
        <w:spacing w:after="0" w:line="240" w:lineRule="auto"/>
        <w:rPr>
          <w:b/>
          <w:sz w:val="24"/>
          <w:szCs w:val="24"/>
          <w:lang w:val="fr-CA"/>
        </w:rPr>
      </w:pPr>
      <w:r w:rsidRPr="00DF02EA">
        <w:rPr>
          <w:sz w:val="24"/>
          <w:szCs w:val="24"/>
          <w:lang w:val="fr-CA"/>
        </w:rPr>
        <w:t>2012-2013</w:t>
      </w:r>
    </w:p>
    <w:p w:rsidR="00504EA3" w:rsidRPr="00DF02EA" w:rsidRDefault="00504EA3" w:rsidP="00DF02EA">
      <w:pPr>
        <w:spacing w:after="0" w:line="240" w:lineRule="auto"/>
        <w:rPr>
          <w:sz w:val="24"/>
          <w:szCs w:val="24"/>
          <w:lang w:val="fr-CA"/>
        </w:rPr>
      </w:pPr>
      <w:r w:rsidRPr="00DF02EA">
        <w:rPr>
          <w:sz w:val="24"/>
          <w:szCs w:val="24"/>
          <w:lang w:val="fr-CA"/>
        </w:rPr>
        <w:t>Marie-Claude Lépine</w:t>
      </w:r>
    </w:p>
    <w:p w:rsidR="00504EA3" w:rsidRPr="00DF02EA" w:rsidRDefault="00504EA3" w:rsidP="00DF02EA">
      <w:pPr>
        <w:spacing w:after="0" w:line="240" w:lineRule="auto"/>
        <w:rPr>
          <w:sz w:val="24"/>
          <w:szCs w:val="24"/>
          <w:lang w:val="fr-CA"/>
        </w:rPr>
      </w:pPr>
      <w:r w:rsidRPr="00DF02EA">
        <w:rPr>
          <w:sz w:val="24"/>
          <w:szCs w:val="24"/>
          <w:lang w:val="fr-CA"/>
        </w:rPr>
        <w:t xml:space="preserve">Veiller aux transferts avec lève-personne électrique </w:t>
      </w:r>
    </w:p>
    <w:p w:rsidR="00504EA3" w:rsidRPr="00DF02EA" w:rsidRDefault="00504EA3" w:rsidP="00DF02EA">
      <w:pPr>
        <w:spacing w:after="0" w:line="240" w:lineRule="auto"/>
        <w:rPr>
          <w:sz w:val="24"/>
          <w:szCs w:val="24"/>
          <w:lang w:val="fr-FR"/>
        </w:rPr>
      </w:pPr>
      <w:r w:rsidRPr="00DF02EA">
        <w:rPr>
          <w:sz w:val="24"/>
          <w:szCs w:val="24"/>
          <w:lang w:val="fr-CA"/>
        </w:rPr>
        <w:t>Faire toilette partielle, habillement et positionnement au fauteuil électrique / manuel</w:t>
      </w:r>
    </w:p>
    <w:p w:rsidR="00504EA3" w:rsidRPr="00DF02EA" w:rsidRDefault="00504EA3" w:rsidP="00DF02EA">
      <w:pPr>
        <w:spacing w:after="0" w:line="240" w:lineRule="auto"/>
        <w:rPr>
          <w:b/>
          <w:sz w:val="24"/>
          <w:szCs w:val="24"/>
          <w:lang w:val="fr-CA"/>
        </w:rPr>
      </w:pPr>
    </w:p>
    <w:p w:rsidR="00DF02EA" w:rsidRPr="00DF02EA" w:rsidRDefault="00504EA3" w:rsidP="00DF02EA">
      <w:pPr>
        <w:spacing w:after="0" w:line="240" w:lineRule="auto"/>
        <w:rPr>
          <w:sz w:val="24"/>
          <w:szCs w:val="24"/>
          <w:lang w:val="fr-CA"/>
        </w:rPr>
      </w:pPr>
      <w:r w:rsidRPr="00DF02EA">
        <w:rPr>
          <w:b/>
          <w:sz w:val="24"/>
          <w:szCs w:val="24"/>
          <w:lang w:val="fr-CA"/>
        </w:rPr>
        <w:t xml:space="preserve">Assistante technique en pharmacie                                                </w:t>
      </w:r>
      <w:r w:rsidRPr="00DF02EA">
        <w:rPr>
          <w:sz w:val="24"/>
          <w:szCs w:val="24"/>
          <w:lang w:val="fr-CA"/>
        </w:rPr>
        <w:t xml:space="preserve">                                       </w:t>
      </w:r>
      <w:r w:rsidR="00A725F5" w:rsidRPr="00DF02EA">
        <w:rPr>
          <w:sz w:val="24"/>
          <w:szCs w:val="24"/>
          <w:lang w:val="fr-CA"/>
        </w:rPr>
        <w:tab/>
      </w:r>
      <w:r w:rsidRPr="00DF02EA">
        <w:rPr>
          <w:sz w:val="24"/>
          <w:szCs w:val="24"/>
          <w:lang w:val="fr-CA"/>
        </w:rPr>
        <w:t xml:space="preserve">     </w:t>
      </w:r>
    </w:p>
    <w:p w:rsidR="00504EA3" w:rsidRPr="00DF02EA" w:rsidRDefault="00504EA3" w:rsidP="00DF02EA">
      <w:pPr>
        <w:spacing w:after="0" w:line="240" w:lineRule="auto"/>
        <w:rPr>
          <w:rFonts w:cs="Arial"/>
          <w:sz w:val="24"/>
          <w:szCs w:val="24"/>
          <w:lang w:val="fr-CA"/>
        </w:rPr>
      </w:pPr>
      <w:r w:rsidRPr="00DF02EA">
        <w:rPr>
          <w:sz w:val="24"/>
          <w:szCs w:val="24"/>
          <w:lang w:val="fr-CA"/>
        </w:rPr>
        <w:t>2004 -2011</w:t>
      </w:r>
    </w:p>
    <w:p w:rsidR="00504EA3" w:rsidRPr="00DF02EA" w:rsidRDefault="00504EA3" w:rsidP="00DF02EA">
      <w:pPr>
        <w:spacing w:after="0" w:line="240" w:lineRule="auto"/>
        <w:rPr>
          <w:sz w:val="24"/>
          <w:szCs w:val="24"/>
          <w:lang w:val="fr-CA"/>
        </w:rPr>
      </w:pPr>
      <w:r w:rsidRPr="00DF02EA">
        <w:rPr>
          <w:sz w:val="24"/>
          <w:szCs w:val="24"/>
          <w:lang w:val="fr-CA"/>
        </w:rPr>
        <w:t>Proxim Steve Babin, Windsor (Référence : Steve Babin et Nadia Lavertu)</w:t>
      </w:r>
    </w:p>
    <w:p w:rsidR="00504EA3" w:rsidRPr="00DF02EA" w:rsidRDefault="00504EA3" w:rsidP="00DF02EA">
      <w:pPr>
        <w:spacing w:after="0" w:line="240" w:lineRule="auto"/>
        <w:rPr>
          <w:sz w:val="24"/>
          <w:szCs w:val="24"/>
          <w:lang w:val="fr-CA"/>
        </w:rPr>
      </w:pPr>
      <w:r w:rsidRPr="00DF02EA">
        <w:rPr>
          <w:sz w:val="24"/>
          <w:szCs w:val="24"/>
          <w:lang w:val="fr-CA"/>
        </w:rPr>
        <w:t>Uniprix Germain et Fontaine, Sherbrooke (Référence : Lynn Germain et Stéphanie Ricard)</w:t>
      </w:r>
    </w:p>
    <w:p w:rsidR="00504EA3" w:rsidRPr="00DF02EA" w:rsidRDefault="00504EA3" w:rsidP="00DF02EA">
      <w:pPr>
        <w:spacing w:after="0" w:line="240" w:lineRule="auto"/>
        <w:rPr>
          <w:sz w:val="24"/>
          <w:szCs w:val="24"/>
          <w:lang w:val="fr-CA"/>
        </w:rPr>
      </w:pPr>
      <w:r w:rsidRPr="00DF02EA">
        <w:rPr>
          <w:sz w:val="24"/>
          <w:szCs w:val="24"/>
          <w:lang w:val="fr-CA"/>
        </w:rPr>
        <w:t>Uniprix Marc Laroche, Richelieu (Référence : Marc Laroche)</w:t>
      </w:r>
    </w:p>
    <w:p w:rsidR="00504EA3" w:rsidRPr="00DF02EA" w:rsidRDefault="00504EA3" w:rsidP="00DF02EA">
      <w:pPr>
        <w:spacing w:after="0" w:line="240" w:lineRule="auto"/>
        <w:rPr>
          <w:sz w:val="24"/>
          <w:szCs w:val="24"/>
          <w:lang w:val="fr-CA"/>
        </w:rPr>
      </w:pPr>
      <w:r w:rsidRPr="00DF02EA">
        <w:rPr>
          <w:sz w:val="24"/>
          <w:szCs w:val="24"/>
          <w:lang w:val="fr-CA"/>
        </w:rPr>
        <w:t>Lire, entrer et préparer les nouvelles ordonnances dans les dossiers patients (LabExpert)</w:t>
      </w:r>
    </w:p>
    <w:p w:rsidR="00504EA3" w:rsidRPr="00DF02EA" w:rsidRDefault="00504EA3" w:rsidP="00DF02EA">
      <w:pPr>
        <w:spacing w:after="0" w:line="240" w:lineRule="auto"/>
        <w:rPr>
          <w:sz w:val="24"/>
          <w:szCs w:val="24"/>
          <w:lang w:val="fr-CA"/>
        </w:rPr>
      </w:pPr>
      <w:r w:rsidRPr="00DF02EA">
        <w:rPr>
          <w:sz w:val="24"/>
          <w:szCs w:val="24"/>
          <w:lang w:val="fr-CA"/>
        </w:rPr>
        <w:t>Préparer les dispills</w:t>
      </w:r>
    </w:p>
    <w:p w:rsidR="00504EA3" w:rsidRPr="00DF02EA" w:rsidRDefault="00504EA3" w:rsidP="00DF02EA">
      <w:pPr>
        <w:spacing w:after="0" w:line="240" w:lineRule="auto"/>
        <w:rPr>
          <w:sz w:val="24"/>
          <w:szCs w:val="24"/>
          <w:lang w:val="fr-CA"/>
        </w:rPr>
      </w:pPr>
      <w:r w:rsidRPr="00DF02EA">
        <w:rPr>
          <w:sz w:val="24"/>
          <w:szCs w:val="24"/>
          <w:lang w:val="fr-CA"/>
        </w:rPr>
        <w:t>Conseiller et prendre la tension artérielle et la glycémie avec différents appareils</w:t>
      </w:r>
    </w:p>
    <w:p w:rsidR="00504EA3" w:rsidRPr="00DF02EA" w:rsidRDefault="00504EA3" w:rsidP="00DF02EA">
      <w:pPr>
        <w:spacing w:after="0" w:line="240" w:lineRule="auto"/>
        <w:rPr>
          <w:sz w:val="24"/>
          <w:szCs w:val="24"/>
          <w:lang w:val="fr-CA"/>
        </w:rPr>
      </w:pPr>
      <w:r w:rsidRPr="00DF02EA">
        <w:rPr>
          <w:sz w:val="24"/>
          <w:szCs w:val="24"/>
          <w:lang w:val="fr-CA"/>
        </w:rPr>
        <w:t xml:space="preserve">Conseiller l’utilisation et le port d’appareils orthopédiques (béquilles, cannes, orthèses, etc.) </w:t>
      </w:r>
    </w:p>
    <w:p w:rsidR="00504EA3" w:rsidRPr="00DF02EA" w:rsidRDefault="00504EA3" w:rsidP="00DF02EA">
      <w:pPr>
        <w:spacing w:after="0" w:line="240" w:lineRule="auto"/>
        <w:rPr>
          <w:b/>
          <w:sz w:val="24"/>
          <w:szCs w:val="24"/>
          <w:lang w:val="fr-CA"/>
        </w:rPr>
      </w:pPr>
    </w:p>
    <w:p w:rsidR="00504EA3" w:rsidRPr="00DF02EA" w:rsidRDefault="00504EA3" w:rsidP="00DF02EA">
      <w:pPr>
        <w:spacing w:after="0" w:line="240" w:lineRule="auto"/>
        <w:rPr>
          <w:b/>
          <w:sz w:val="24"/>
          <w:szCs w:val="24"/>
          <w:lang w:val="fr-CA"/>
        </w:rPr>
      </w:pPr>
      <w:r w:rsidRPr="00DF02EA">
        <w:rPr>
          <w:b/>
          <w:sz w:val="24"/>
          <w:szCs w:val="24"/>
          <w:lang w:val="fr-CA"/>
        </w:rPr>
        <w:t>Stage 1, 2 et 3 (Baccalauréat en kinésiologie)</w:t>
      </w:r>
    </w:p>
    <w:p w:rsidR="00504EA3" w:rsidRPr="00DF02EA" w:rsidRDefault="00504EA3" w:rsidP="00DF02EA">
      <w:pPr>
        <w:spacing w:after="0" w:line="240" w:lineRule="auto"/>
        <w:rPr>
          <w:b/>
          <w:i/>
          <w:sz w:val="24"/>
          <w:szCs w:val="24"/>
          <w:lang w:val="fr-CA"/>
        </w:rPr>
      </w:pPr>
      <w:r w:rsidRPr="00DF02EA">
        <w:rPr>
          <w:b/>
          <w:i/>
          <w:sz w:val="24"/>
          <w:szCs w:val="24"/>
          <w:lang w:val="fr-CA"/>
        </w:rPr>
        <w:t>Universanté du personnel et étudiant, Coop santé</w:t>
      </w:r>
    </w:p>
    <w:p w:rsidR="00DF02EA" w:rsidRPr="00DF02EA" w:rsidRDefault="00504EA3" w:rsidP="00DF02EA">
      <w:pPr>
        <w:spacing w:after="0" w:line="240" w:lineRule="auto"/>
        <w:rPr>
          <w:sz w:val="24"/>
          <w:szCs w:val="24"/>
          <w:lang w:val="fr-CA"/>
        </w:rPr>
      </w:pPr>
      <w:r w:rsidRPr="00DF02EA">
        <w:rPr>
          <w:b/>
          <w:sz w:val="24"/>
          <w:szCs w:val="24"/>
          <w:lang w:val="fr-CA"/>
        </w:rPr>
        <w:t xml:space="preserve">(Référence : Jacques Beaulac (D.G.) et Pierre Gauthier)                        </w:t>
      </w:r>
      <w:r w:rsidRPr="00DF02EA">
        <w:rPr>
          <w:sz w:val="24"/>
          <w:szCs w:val="24"/>
          <w:lang w:val="fr-CA"/>
        </w:rPr>
        <w:t xml:space="preserve">                               </w:t>
      </w:r>
      <w:r w:rsidR="00A725F5" w:rsidRPr="00DF02EA">
        <w:rPr>
          <w:sz w:val="24"/>
          <w:szCs w:val="24"/>
          <w:lang w:val="fr-CA"/>
        </w:rPr>
        <w:tab/>
      </w:r>
      <w:r w:rsidRPr="00DF02EA">
        <w:rPr>
          <w:sz w:val="24"/>
          <w:szCs w:val="24"/>
          <w:lang w:val="fr-CA"/>
        </w:rPr>
        <w:t xml:space="preserve">  </w:t>
      </w:r>
    </w:p>
    <w:p w:rsidR="00504EA3" w:rsidRPr="00DF02EA" w:rsidRDefault="00504EA3" w:rsidP="00DF02EA">
      <w:pPr>
        <w:spacing w:after="0" w:line="240" w:lineRule="auto"/>
        <w:rPr>
          <w:sz w:val="24"/>
          <w:szCs w:val="24"/>
          <w:lang w:val="fr-CA"/>
        </w:rPr>
      </w:pPr>
      <w:r w:rsidRPr="00DF02EA">
        <w:rPr>
          <w:sz w:val="24"/>
          <w:szCs w:val="24"/>
          <w:lang w:val="fr-CA"/>
        </w:rPr>
        <w:t>2008-2009</w:t>
      </w:r>
      <w:r w:rsidRPr="00DF02EA">
        <w:rPr>
          <w:b/>
          <w:i/>
          <w:sz w:val="24"/>
          <w:szCs w:val="24"/>
          <w:lang w:val="fr-CA"/>
        </w:rPr>
        <w:t xml:space="preserve">                                                                                                </w:t>
      </w:r>
    </w:p>
    <w:p w:rsidR="00504EA3" w:rsidRPr="00DF02EA" w:rsidRDefault="00504EA3" w:rsidP="00DF02EA">
      <w:pPr>
        <w:spacing w:after="0" w:line="240" w:lineRule="auto"/>
        <w:rPr>
          <w:b/>
          <w:i/>
          <w:sz w:val="24"/>
          <w:szCs w:val="24"/>
          <w:lang w:val="fr-CA"/>
        </w:rPr>
      </w:pPr>
      <w:r w:rsidRPr="00DF02EA">
        <w:rPr>
          <w:sz w:val="24"/>
          <w:szCs w:val="24"/>
          <w:lang w:val="fr-CA"/>
        </w:rPr>
        <w:t xml:space="preserve">Programme de santé et mieux-être de l’Université de Sherbrooke (personnel et étudiant)                                      </w:t>
      </w:r>
    </w:p>
    <w:p w:rsidR="00504EA3" w:rsidRPr="00DF02EA" w:rsidRDefault="00504EA3" w:rsidP="00DF02EA">
      <w:pPr>
        <w:spacing w:after="0" w:line="240" w:lineRule="auto"/>
        <w:rPr>
          <w:sz w:val="24"/>
          <w:szCs w:val="24"/>
          <w:lang w:val="fr-CA"/>
        </w:rPr>
      </w:pPr>
      <w:r w:rsidRPr="00DF02EA">
        <w:rPr>
          <w:sz w:val="24"/>
          <w:szCs w:val="24"/>
          <w:lang w:val="fr-CA"/>
        </w:rPr>
        <w:t>Planifier et organiser des activités visant la promotion de saines habitudes de vie</w:t>
      </w:r>
    </w:p>
    <w:p w:rsidR="00504EA3" w:rsidRPr="00DF02EA" w:rsidRDefault="00504EA3" w:rsidP="00DF02EA">
      <w:pPr>
        <w:spacing w:after="0" w:line="240" w:lineRule="auto"/>
        <w:rPr>
          <w:sz w:val="24"/>
          <w:szCs w:val="24"/>
          <w:lang w:val="fr-CA"/>
        </w:rPr>
      </w:pPr>
      <w:r w:rsidRPr="00DF02EA">
        <w:rPr>
          <w:sz w:val="24"/>
          <w:szCs w:val="24"/>
          <w:lang w:val="fr-CA"/>
        </w:rPr>
        <w:t>Superviser et gérer les ressources financières, matérielles et humaines de façon autonome</w:t>
      </w:r>
    </w:p>
    <w:p w:rsidR="00504EA3" w:rsidRPr="00DF02EA" w:rsidRDefault="00504EA3" w:rsidP="00DF02EA">
      <w:pPr>
        <w:spacing w:after="0" w:line="240" w:lineRule="auto"/>
        <w:rPr>
          <w:rFonts w:cs="Arial"/>
          <w:sz w:val="24"/>
          <w:szCs w:val="24"/>
          <w:lang w:val="fr-CA"/>
        </w:rPr>
      </w:pPr>
      <w:r w:rsidRPr="00DF02EA">
        <w:rPr>
          <w:sz w:val="24"/>
          <w:szCs w:val="24"/>
          <w:lang w:val="fr-CA"/>
        </w:rPr>
        <w:t>Assurer les suivis comme agent de liaison des sous-comités du programme</w:t>
      </w:r>
    </w:p>
    <w:p w:rsidR="00504EA3" w:rsidRPr="00DF02EA" w:rsidRDefault="00504EA3" w:rsidP="00DF02EA">
      <w:pPr>
        <w:spacing w:after="0" w:line="240" w:lineRule="auto"/>
        <w:rPr>
          <w:rFonts w:cs="Arial"/>
          <w:sz w:val="24"/>
          <w:szCs w:val="24"/>
          <w:lang w:val="fr-CA"/>
        </w:rPr>
      </w:pPr>
      <w:r w:rsidRPr="00DF02EA">
        <w:rPr>
          <w:sz w:val="24"/>
          <w:szCs w:val="24"/>
          <w:lang w:val="fr-CA"/>
        </w:rPr>
        <w:t>Faire la promotion des activités offertes aux membres étudiants et employés</w:t>
      </w:r>
    </w:p>
    <w:p w:rsidR="00504EA3" w:rsidRPr="00DF02EA" w:rsidRDefault="00504EA3" w:rsidP="00DF02EA">
      <w:pPr>
        <w:spacing w:after="0" w:line="240" w:lineRule="auto"/>
        <w:rPr>
          <w:rFonts w:cs="Arial"/>
          <w:sz w:val="24"/>
          <w:szCs w:val="24"/>
          <w:lang w:val="fr-CA"/>
        </w:rPr>
      </w:pPr>
      <w:r w:rsidRPr="00DF02EA">
        <w:rPr>
          <w:sz w:val="24"/>
          <w:szCs w:val="24"/>
          <w:lang w:val="fr-CA"/>
        </w:rPr>
        <w:t>Participer au lancement d’un nouveau service par des présentations orales à un auditoire</w:t>
      </w:r>
    </w:p>
    <w:p w:rsidR="00504EA3" w:rsidRDefault="00504EA3" w:rsidP="00DF02EA">
      <w:pPr>
        <w:spacing w:after="0" w:line="240" w:lineRule="auto"/>
        <w:rPr>
          <w:sz w:val="24"/>
          <w:szCs w:val="24"/>
          <w:lang w:val="fr-CA"/>
        </w:rPr>
      </w:pPr>
      <w:r w:rsidRPr="00DF02EA">
        <w:rPr>
          <w:sz w:val="24"/>
          <w:szCs w:val="24"/>
          <w:lang w:val="fr-CA"/>
        </w:rPr>
        <w:t xml:space="preserve">Élaborer le plan de promotion d’un nouveau service  </w:t>
      </w:r>
    </w:p>
    <w:p w:rsidR="00DF02EA" w:rsidRPr="00DF02EA" w:rsidRDefault="00DF02EA" w:rsidP="00DF02EA">
      <w:pPr>
        <w:spacing w:after="0" w:line="240" w:lineRule="auto"/>
        <w:rPr>
          <w:rFonts w:cs="Arial"/>
          <w:sz w:val="24"/>
          <w:szCs w:val="24"/>
          <w:lang w:val="fr-CA"/>
        </w:rPr>
      </w:pPr>
    </w:p>
    <w:p w:rsidR="00504EA3" w:rsidRPr="00DF02EA" w:rsidRDefault="00504EA3" w:rsidP="00DF02EA">
      <w:pPr>
        <w:spacing w:after="0" w:line="240" w:lineRule="auto"/>
        <w:rPr>
          <w:b/>
          <w:sz w:val="24"/>
          <w:szCs w:val="24"/>
          <w:lang w:val="fr-CA"/>
        </w:rPr>
      </w:pPr>
      <w:r w:rsidRPr="00DF02EA">
        <w:rPr>
          <w:b/>
          <w:sz w:val="24"/>
          <w:szCs w:val="24"/>
          <w:lang w:val="fr-CA"/>
        </w:rPr>
        <w:t>Perfectionnement (Improvment courses – extra-courses)</w:t>
      </w:r>
    </w:p>
    <w:p w:rsidR="00DF02EA" w:rsidRPr="00DF02EA" w:rsidRDefault="00504EA3" w:rsidP="00DF02EA">
      <w:pPr>
        <w:spacing w:after="0" w:line="240" w:lineRule="auto"/>
        <w:rPr>
          <w:sz w:val="24"/>
          <w:szCs w:val="24"/>
          <w:lang w:val="fr-CA"/>
        </w:rPr>
      </w:pPr>
      <w:r w:rsidRPr="00DF02EA">
        <w:rPr>
          <w:sz w:val="24"/>
          <w:szCs w:val="24"/>
          <w:lang w:val="fr-CA"/>
        </w:rPr>
        <w:t xml:space="preserve">Approche diagnostic et de thérapie mécanique McKenzie, partie A (lombaire)                              </w:t>
      </w:r>
    </w:p>
    <w:p w:rsidR="00504EA3" w:rsidRPr="00DF02EA" w:rsidRDefault="00504EA3" w:rsidP="00DF02EA">
      <w:pPr>
        <w:spacing w:after="0" w:line="240" w:lineRule="auto"/>
        <w:rPr>
          <w:sz w:val="24"/>
          <w:szCs w:val="24"/>
          <w:lang w:val="fr-CA"/>
        </w:rPr>
      </w:pPr>
      <w:r w:rsidRPr="00DF02EA">
        <w:rPr>
          <w:sz w:val="24"/>
          <w:szCs w:val="24"/>
          <w:lang w:val="fr-CA"/>
        </w:rPr>
        <w:t>Mai 2012</w:t>
      </w:r>
    </w:p>
    <w:p w:rsidR="00504EA3" w:rsidRPr="00DF02EA" w:rsidRDefault="00504EA3" w:rsidP="00DF02EA">
      <w:pPr>
        <w:spacing w:after="0" w:line="240" w:lineRule="auto"/>
        <w:rPr>
          <w:sz w:val="24"/>
          <w:szCs w:val="24"/>
          <w:lang w:val="fr-CA"/>
        </w:rPr>
      </w:pPr>
      <w:r w:rsidRPr="00DF02EA">
        <w:rPr>
          <w:sz w:val="24"/>
          <w:szCs w:val="24"/>
          <w:lang w:val="fr-CA"/>
        </w:rPr>
        <w:t>Université de Sherbrooke</w:t>
      </w:r>
    </w:p>
    <w:p w:rsidR="00504EA3" w:rsidRPr="00DF02EA" w:rsidRDefault="00504EA3" w:rsidP="00DF02EA">
      <w:pPr>
        <w:spacing w:after="0" w:line="240" w:lineRule="auto"/>
        <w:rPr>
          <w:b/>
          <w:sz w:val="24"/>
          <w:szCs w:val="24"/>
          <w:lang w:val="fr-CA"/>
        </w:rPr>
      </w:pPr>
    </w:p>
    <w:p w:rsidR="00504EA3" w:rsidRPr="00DF02EA" w:rsidRDefault="00504EA3" w:rsidP="00DF02EA">
      <w:pPr>
        <w:spacing w:after="0" w:line="240" w:lineRule="auto"/>
        <w:rPr>
          <w:sz w:val="24"/>
          <w:szCs w:val="24"/>
          <w:lang w:val="fr-CA"/>
        </w:rPr>
      </w:pPr>
      <w:r w:rsidRPr="00DF02EA">
        <w:rPr>
          <w:sz w:val="24"/>
          <w:szCs w:val="24"/>
          <w:lang w:val="fr-CA"/>
        </w:rPr>
        <w:t>Premier répondant et RCR/DEA niveau ISS</w:t>
      </w:r>
      <w:r w:rsidRPr="00DF02EA">
        <w:rPr>
          <w:sz w:val="24"/>
          <w:szCs w:val="24"/>
          <w:lang w:val="fr-CA"/>
        </w:rPr>
        <w:tab/>
      </w:r>
      <w:r w:rsidRPr="00DF02EA">
        <w:rPr>
          <w:sz w:val="24"/>
          <w:szCs w:val="24"/>
          <w:lang w:val="fr-CA"/>
        </w:rPr>
        <w:tab/>
      </w:r>
      <w:r w:rsidRPr="00DF02EA">
        <w:rPr>
          <w:sz w:val="24"/>
          <w:szCs w:val="24"/>
          <w:lang w:val="fr-CA"/>
        </w:rPr>
        <w:tab/>
      </w:r>
      <w:r w:rsidRPr="00DF02EA">
        <w:rPr>
          <w:sz w:val="24"/>
          <w:szCs w:val="24"/>
          <w:lang w:val="fr-CA"/>
        </w:rPr>
        <w:tab/>
      </w:r>
      <w:r w:rsidRPr="00DF02EA">
        <w:rPr>
          <w:sz w:val="24"/>
          <w:szCs w:val="24"/>
          <w:lang w:val="fr-CA"/>
        </w:rPr>
        <w:tab/>
      </w:r>
      <w:r w:rsidRPr="00DF02EA">
        <w:rPr>
          <w:sz w:val="24"/>
          <w:szCs w:val="24"/>
          <w:lang w:val="fr-CA"/>
        </w:rPr>
        <w:tab/>
        <w:t xml:space="preserve">           </w:t>
      </w:r>
    </w:p>
    <w:p w:rsidR="00DF02EA" w:rsidRPr="00DF02EA" w:rsidRDefault="00504EA3" w:rsidP="00DF02EA">
      <w:pPr>
        <w:spacing w:after="0" w:line="240" w:lineRule="auto"/>
        <w:rPr>
          <w:sz w:val="24"/>
          <w:szCs w:val="24"/>
          <w:lang w:val="fr-CA"/>
        </w:rPr>
      </w:pPr>
      <w:r w:rsidRPr="00DF02EA">
        <w:rPr>
          <w:sz w:val="24"/>
          <w:szCs w:val="24"/>
          <w:lang w:val="fr-CA"/>
        </w:rPr>
        <w:t xml:space="preserve">Université de Sherbrooke (par John Boulay formateur de la Croix-Rouge canadienne)              </w:t>
      </w:r>
    </w:p>
    <w:p w:rsidR="00504EA3" w:rsidRPr="00DF02EA" w:rsidRDefault="00504EA3" w:rsidP="00DF02EA">
      <w:pPr>
        <w:spacing w:after="0" w:line="240" w:lineRule="auto"/>
        <w:rPr>
          <w:sz w:val="24"/>
          <w:szCs w:val="24"/>
          <w:lang w:val="fr-CA"/>
        </w:rPr>
      </w:pPr>
      <w:r w:rsidRPr="00DF02EA">
        <w:rPr>
          <w:sz w:val="24"/>
          <w:szCs w:val="24"/>
          <w:lang w:val="fr-CA"/>
        </w:rPr>
        <w:t>Mars 2012</w:t>
      </w:r>
    </w:p>
    <w:p w:rsidR="00504EA3" w:rsidRPr="00DF02EA" w:rsidRDefault="00504EA3" w:rsidP="00DF02EA">
      <w:pPr>
        <w:spacing w:after="0" w:line="240" w:lineRule="auto"/>
        <w:rPr>
          <w:sz w:val="24"/>
          <w:szCs w:val="24"/>
          <w:lang w:val="fr-CA"/>
        </w:rPr>
      </w:pPr>
    </w:p>
    <w:p w:rsidR="00DF02EA" w:rsidRPr="00DF02EA" w:rsidRDefault="00504EA3" w:rsidP="00DF02EA">
      <w:pPr>
        <w:spacing w:after="0" w:line="240" w:lineRule="auto"/>
        <w:rPr>
          <w:sz w:val="24"/>
          <w:szCs w:val="24"/>
          <w:lang w:val="fr-CA"/>
        </w:rPr>
      </w:pPr>
      <w:r w:rsidRPr="00DF02EA">
        <w:rPr>
          <w:sz w:val="24"/>
          <w:szCs w:val="24"/>
          <w:lang w:val="fr-CA"/>
        </w:rPr>
        <w:t xml:space="preserve">RCR niveau C + DEA pour professionnel de la santé, Cardio-secours, Cours CSST A+        </w:t>
      </w:r>
      <w:r w:rsidR="00A725F5" w:rsidRPr="00DF02EA">
        <w:rPr>
          <w:sz w:val="24"/>
          <w:szCs w:val="24"/>
          <w:lang w:val="fr-CA"/>
        </w:rPr>
        <w:tab/>
        <w:t xml:space="preserve">   </w:t>
      </w:r>
      <w:r w:rsidRPr="00DF02EA">
        <w:rPr>
          <w:sz w:val="24"/>
          <w:szCs w:val="24"/>
          <w:lang w:val="fr-CA"/>
        </w:rPr>
        <w:t xml:space="preserve"> </w:t>
      </w:r>
    </w:p>
    <w:p w:rsidR="00504EA3" w:rsidRPr="00DF02EA" w:rsidRDefault="00504EA3" w:rsidP="00DF02EA">
      <w:pPr>
        <w:spacing w:after="0" w:line="240" w:lineRule="auto"/>
        <w:rPr>
          <w:b/>
          <w:sz w:val="24"/>
          <w:szCs w:val="24"/>
          <w:lang w:val="fr-CA"/>
        </w:rPr>
      </w:pPr>
      <w:r w:rsidRPr="00DF02EA">
        <w:rPr>
          <w:sz w:val="24"/>
          <w:szCs w:val="24"/>
          <w:lang w:val="fr-CA"/>
        </w:rPr>
        <w:t xml:space="preserve"> Janvier 2011                                                                                      </w:t>
      </w:r>
    </w:p>
    <w:p w:rsidR="00504EA3" w:rsidRPr="00DF02EA" w:rsidRDefault="00504EA3" w:rsidP="00DF02EA">
      <w:pPr>
        <w:spacing w:after="0" w:line="240" w:lineRule="auto"/>
        <w:rPr>
          <w:sz w:val="24"/>
          <w:szCs w:val="24"/>
          <w:lang w:val="fr-CA"/>
        </w:rPr>
      </w:pPr>
      <w:r w:rsidRPr="00DF02EA">
        <w:rPr>
          <w:sz w:val="24"/>
          <w:szCs w:val="24"/>
          <w:lang w:val="fr-CA"/>
        </w:rPr>
        <w:t>Université de Sherbrooke</w:t>
      </w:r>
    </w:p>
    <w:p w:rsidR="00504EA3" w:rsidRPr="00DF02EA" w:rsidRDefault="00504EA3" w:rsidP="00DF02EA">
      <w:pPr>
        <w:spacing w:after="0" w:line="240" w:lineRule="auto"/>
        <w:rPr>
          <w:sz w:val="24"/>
          <w:szCs w:val="24"/>
          <w:lang w:val="fr-CA"/>
        </w:rPr>
      </w:pPr>
    </w:p>
    <w:p w:rsidR="00DF02EA" w:rsidRDefault="00DF02EA" w:rsidP="00DF02EA">
      <w:pPr>
        <w:spacing w:after="0" w:line="240" w:lineRule="auto"/>
        <w:rPr>
          <w:sz w:val="24"/>
          <w:szCs w:val="24"/>
          <w:lang w:val="fr-CA"/>
        </w:rPr>
      </w:pPr>
    </w:p>
    <w:p w:rsidR="009B3133" w:rsidRDefault="009B3133" w:rsidP="00DF02EA">
      <w:pPr>
        <w:spacing w:after="0" w:line="240" w:lineRule="auto"/>
        <w:rPr>
          <w:sz w:val="24"/>
          <w:szCs w:val="24"/>
          <w:lang w:val="fr-CA"/>
        </w:rPr>
      </w:pPr>
    </w:p>
    <w:p w:rsidR="00DF02EA" w:rsidRDefault="00DF02EA" w:rsidP="00DF02EA">
      <w:pPr>
        <w:spacing w:after="0" w:line="240" w:lineRule="auto"/>
        <w:rPr>
          <w:sz w:val="24"/>
          <w:szCs w:val="24"/>
          <w:lang w:val="fr-CA"/>
        </w:rPr>
      </w:pPr>
    </w:p>
    <w:p w:rsidR="00504EA3" w:rsidRPr="00DF02EA" w:rsidRDefault="00504EA3" w:rsidP="00DF02EA">
      <w:pPr>
        <w:spacing w:after="0" w:line="240" w:lineRule="auto"/>
        <w:rPr>
          <w:sz w:val="24"/>
          <w:szCs w:val="24"/>
          <w:lang w:val="fr-CA"/>
        </w:rPr>
      </w:pPr>
      <w:r w:rsidRPr="00DF02EA">
        <w:rPr>
          <w:sz w:val="24"/>
          <w:szCs w:val="24"/>
          <w:lang w:val="fr-CA"/>
        </w:rPr>
        <w:t>Formation PDSB</w:t>
      </w:r>
    </w:p>
    <w:p w:rsidR="00DF02EA" w:rsidRPr="00DF02EA" w:rsidRDefault="00504EA3" w:rsidP="00DF02EA">
      <w:pPr>
        <w:spacing w:after="0" w:line="240" w:lineRule="auto"/>
        <w:rPr>
          <w:sz w:val="24"/>
          <w:szCs w:val="24"/>
          <w:lang w:val="fr-CA"/>
        </w:rPr>
      </w:pPr>
      <w:r w:rsidRPr="00DF02EA">
        <w:rPr>
          <w:sz w:val="24"/>
          <w:szCs w:val="24"/>
          <w:lang w:val="fr-CA"/>
        </w:rPr>
        <w:t xml:space="preserve">Université de Sherbrooke                                                                                                    </w:t>
      </w:r>
      <w:r w:rsidR="00A725F5" w:rsidRPr="00DF02EA">
        <w:rPr>
          <w:sz w:val="24"/>
          <w:szCs w:val="24"/>
          <w:lang w:val="fr-CA"/>
        </w:rPr>
        <w:t xml:space="preserve">          </w:t>
      </w:r>
      <w:r w:rsidRPr="00DF02EA">
        <w:rPr>
          <w:sz w:val="24"/>
          <w:szCs w:val="24"/>
          <w:lang w:val="fr-CA"/>
        </w:rPr>
        <w:t xml:space="preserve">     </w:t>
      </w:r>
    </w:p>
    <w:p w:rsidR="00504EA3" w:rsidRPr="00DF02EA" w:rsidRDefault="00504EA3" w:rsidP="00DF02EA">
      <w:pPr>
        <w:spacing w:after="0" w:line="240" w:lineRule="auto"/>
        <w:rPr>
          <w:sz w:val="24"/>
          <w:szCs w:val="24"/>
          <w:lang w:val="fr-CA"/>
        </w:rPr>
      </w:pPr>
      <w:r w:rsidRPr="00DF02EA">
        <w:rPr>
          <w:sz w:val="24"/>
          <w:szCs w:val="24"/>
          <w:lang w:val="fr-CA"/>
        </w:rPr>
        <w:t>Automne 2010</w:t>
      </w:r>
    </w:p>
    <w:p w:rsidR="00504EA3" w:rsidRPr="00DF02EA" w:rsidRDefault="00504EA3" w:rsidP="00DF02EA">
      <w:pPr>
        <w:spacing w:after="0" w:line="240" w:lineRule="auto"/>
        <w:rPr>
          <w:b/>
          <w:sz w:val="24"/>
          <w:szCs w:val="24"/>
          <w:u w:val="single"/>
          <w:lang w:val="fr-CA"/>
        </w:rPr>
      </w:pPr>
    </w:p>
    <w:p w:rsidR="00504EA3" w:rsidRPr="00DF02EA" w:rsidRDefault="00504EA3" w:rsidP="00DF02EA">
      <w:pPr>
        <w:spacing w:after="0" w:line="240" w:lineRule="auto"/>
        <w:rPr>
          <w:b/>
          <w:sz w:val="24"/>
          <w:szCs w:val="24"/>
          <w:lang w:val="fr-CA"/>
        </w:rPr>
      </w:pPr>
      <w:r w:rsidRPr="00DF02EA">
        <w:rPr>
          <w:b/>
          <w:sz w:val="24"/>
          <w:szCs w:val="24"/>
          <w:lang w:val="fr-CA"/>
        </w:rPr>
        <w:t>Mentions d’honneur (Awards or accomplishments)</w:t>
      </w:r>
    </w:p>
    <w:p w:rsidR="00DF02EA" w:rsidRPr="00DF02EA" w:rsidRDefault="00504EA3" w:rsidP="00DF02EA">
      <w:pPr>
        <w:spacing w:after="0" w:line="240" w:lineRule="auto"/>
        <w:rPr>
          <w:sz w:val="24"/>
          <w:szCs w:val="24"/>
          <w:lang w:val="fr-CA"/>
        </w:rPr>
      </w:pPr>
      <w:r w:rsidRPr="00DF02EA">
        <w:rPr>
          <w:sz w:val="24"/>
          <w:szCs w:val="24"/>
          <w:lang w:val="fr-CA"/>
        </w:rPr>
        <w:t xml:space="preserve">Présence sur le tableau d’honneur académique de la faculté de kinésiologie et                           </w:t>
      </w:r>
      <w:r w:rsidRPr="00DF02EA">
        <w:rPr>
          <w:sz w:val="24"/>
          <w:szCs w:val="24"/>
          <w:lang w:val="fr-CA"/>
        </w:rPr>
        <w:tab/>
        <w:t xml:space="preserve">     </w:t>
      </w:r>
    </w:p>
    <w:p w:rsidR="00504EA3" w:rsidRPr="00DF02EA" w:rsidRDefault="00504EA3" w:rsidP="00DF02EA">
      <w:pPr>
        <w:spacing w:after="0" w:line="240" w:lineRule="auto"/>
        <w:rPr>
          <w:sz w:val="24"/>
          <w:szCs w:val="24"/>
          <w:lang w:val="fr-CA"/>
        </w:rPr>
      </w:pPr>
      <w:r w:rsidRPr="00DF02EA">
        <w:rPr>
          <w:sz w:val="24"/>
          <w:szCs w:val="24"/>
          <w:lang w:val="fr-CA"/>
        </w:rPr>
        <w:t>2008</w:t>
      </w:r>
    </w:p>
    <w:p w:rsidR="00504EA3" w:rsidRPr="00DF02EA" w:rsidRDefault="00504EA3" w:rsidP="00DF02EA">
      <w:pPr>
        <w:spacing w:after="0" w:line="240" w:lineRule="auto"/>
        <w:rPr>
          <w:sz w:val="24"/>
          <w:szCs w:val="24"/>
          <w:lang w:val="fr-CA"/>
        </w:rPr>
      </w:pPr>
      <w:r w:rsidRPr="00DF02EA">
        <w:rPr>
          <w:sz w:val="24"/>
          <w:szCs w:val="24"/>
          <w:lang w:val="fr-CA"/>
        </w:rPr>
        <w:t>du Sport Interuniversitaire Canadien pour le Vert et Or, Sherbrooke</w:t>
      </w:r>
    </w:p>
    <w:p w:rsidR="00352EB3" w:rsidRPr="00DF02EA" w:rsidRDefault="00352EB3" w:rsidP="00DF02EA">
      <w:pPr>
        <w:spacing w:after="0" w:line="240" w:lineRule="auto"/>
        <w:rPr>
          <w:sz w:val="24"/>
          <w:szCs w:val="24"/>
          <w:lang w:val="fr-CA"/>
        </w:rPr>
      </w:pPr>
    </w:p>
    <w:p w:rsidR="00DF02EA" w:rsidRPr="00DF02EA" w:rsidRDefault="00504EA3" w:rsidP="00DF02EA">
      <w:pPr>
        <w:spacing w:after="0" w:line="240" w:lineRule="auto"/>
        <w:rPr>
          <w:sz w:val="24"/>
          <w:szCs w:val="24"/>
          <w:lang w:val="fr-CA"/>
        </w:rPr>
      </w:pPr>
      <w:r w:rsidRPr="00DF02EA">
        <w:rPr>
          <w:sz w:val="24"/>
          <w:szCs w:val="24"/>
          <w:lang w:val="fr-CA"/>
        </w:rPr>
        <w:t xml:space="preserve">Présence sur l’Équipe étoile de cross-country universitaire féminin                                  </w:t>
      </w:r>
    </w:p>
    <w:p w:rsidR="00504EA3" w:rsidRPr="00DF02EA" w:rsidRDefault="00504EA3" w:rsidP="00DF02EA">
      <w:pPr>
        <w:spacing w:after="0" w:line="240" w:lineRule="auto"/>
        <w:rPr>
          <w:sz w:val="24"/>
          <w:szCs w:val="24"/>
          <w:lang w:val="fr-CA"/>
        </w:rPr>
      </w:pPr>
      <w:r w:rsidRPr="00DF02EA">
        <w:rPr>
          <w:sz w:val="24"/>
          <w:szCs w:val="24"/>
          <w:lang w:val="fr-CA"/>
        </w:rPr>
        <w:t>saison  2008-2009</w:t>
      </w:r>
    </w:p>
    <w:p w:rsidR="00504EA3" w:rsidRPr="00DF02EA" w:rsidRDefault="00504EA3" w:rsidP="00DF02EA">
      <w:pPr>
        <w:spacing w:after="0" w:line="240" w:lineRule="auto"/>
        <w:rPr>
          <w:sz w:val="24"/>
          <w:szCs w:val="24"/>
          <w:lang w:val="fr-CA"/>
        </w:rPr>
      </w:pPr>
      <w:r w:rsidRPr="00DF02EA">
        <w:rPr>
          <w:sz w:val="24"/>
          <w:szCs w:val="24"/>
          <w:lang w:val="fr-CA"/>
        </w:rPr>
        <w:t>Sherbrooke</w:t>
      </w:r>
    </w:p>
    <w:p w:rsidR="00504EA3" w:rsidRPr="00DF02EA" w:rsidRDefault="00504EA3" w:rsidP="00DF02EA">
      <w:pPr>
        <w:spacing w:after="0" w:line="240" w:lineRule="auto"/>
        <w:rPr>
          <w:sz w:val="24"/>
          <w:szCs w:val="24"/>
          <w:lang w:val="fr-CA"/>
        </w:rPr>
      </w:pPr>
    </w:p>
    <w:p w:rsidR="00504EA3" w:rsidRPr="00DF02EA" w:rsidRDefault="00504EA3" w:rsidP="00DF02EA">
      <w:pPr>
        <w:spacing w:after="0" w:line="240" w:lineRule="auto"/>
        <w:rPr>
          <w:sz w:val="24"/>
          <w:szCs w:val="24"/>
          <w:lang w:val="fr-CA"/>
        </w:rPr>
      </w:pPr>
      <w:r w:rsidRPr="00DF02EA">
        <w:rPr>
          <w:sz w:val="24"/>
          <w:szCs w:val="24"/>
          <w:lang w:val="fr-CA"/>
        </w:rPr>
        <w:t>Nomination : Coéquipière de l’année en cross-country et athlète de l’année en athlétisme</w:t>
      </w:r>
    </w:p>
    <w:p w:rsidR="00DF02EA" w:rsidRPr="00DF02EA" w:rsidRDefault="00504EA3" w:rsidP="00DF02EA">
      <w:pPr>
        <w:spacing w:after="0" w:line="240" w:lineRule="auto"/>
        <w:rPr>
          <w:sz w:val="24"/>
          <w:szCs w:val="24"/>
          <w:lang w:val="fr-CA"/>
        </w:rPr>
      </w:pPr>
      <w:r w:rsidRPr="00DF02EA">
        <w:rPr>
          <w:sz w:val="24"/>
          <w:szCs w:val="24"/>
          <w:lang w:val="fr-CA"/>
        </w:rPr>
        <w:t xml:space="preserve">Vert et Or, Université de Sherbrooke                                                                                             </w:t>
      </w:r>
    </w:p>
    <w:p w:rsidR="00504EA3" w:rsidRPr="00DF02EA" w:rsidRDefault="00504EA3" w:rsidP="00DF02EA">
      <w:pPr>
        <w:spacing w:after="0" w:line="240" w:lineRule="auto"/>
        <w:rPr>
          <w:sz w:val="24"/>
          <w:szCs w:val="24"/>
          <w:lang w:val="fr-CA"/>
        </w:rPr>
      </w:pPr>
      <w:r w:rsidRPr="00DF02EA">
        <w:rPr>
          <w:sz w:val="24"/>
          <w:szCs w:val="24"/>
          <w:lang w:val="fr-CA"/>
        </w:rPr>
        <w:t xml:space="preserve">2007-2009                                                              </w:t>
      </w:r>
    </w:p>
    <w:p w:rsidR="00504EA3" w:rsidRPr="00DF02EA" w:rsidRDefault="00504EA3" w:rsidP="00DF02EA">
      <w:pPr>
        <w:spacing w:after="0" w:line="240" w:lineRule="auto"/>
        <w:rPr>
          <w:sz w:val="24"/>
          <w:szCs w:val="24"/>
          <w:lang w:val="fr-CA"/>
        </w:rPr>
      </w:pPr>
    </w:p>
    <w:p w:rsidR="00DF02EA" w:rsidRPr="00DF02EA" w:rsidRDefault="00504EA3" w:rsidP="00DF02EA">
      <w:pPr>
        <w:spacing w:after="0" w:line="240" w:lineRule="auto"/>
        <w:rPr>
          <w:sz w:val="24"/>
          <w:szCs w:val="24"/>
          <w:lang w:val="fr-CA"/>
        </w:rPr>
      </w:pPr>
      <w:r w:rsidRPr="00DF02EA">
        <w:rPr>
          <w:sz w:val="24"/>
          <w:szCs w:val="24"/>
          <w:lang w:val="fr-CA"/>
        </w:rPr>
        <w:t xml:space="preserve">Certificat du Lieutenant Gouverneure du Québec                                                                         </w:t>
      </w:r>
    </w:p>
    <w:p w:rsidR="00504EA3" w:rsidRPr="00DF02EA" w:rsidRDefault="00504EA3" w:rsidP="00DF02EA">
      <w:pPr>
        <w:spacing w:after="0" w:line="240" w:lineRule="auto"/>
        <w:rPr>
          <w:sz w:val="24"/>
          <w:szCs w:val="24"/>
          <w:lang w:val="fr-CA"/>
        </w:rPr>
      </w:pPr>
      <w:r w:rsidRPr="00DF02EA">
        <w:rPr>
          <w:sz w:val="24"/>
          <w:szCs w:val="24"/>
          <w:lang w:val="fr-CA"/>
        </w:rPr>
        <w:t xml:space="preserve"> 2004</w:t>
      </w:r>
    </w:p>
    <w:p w:rsidR="00504EA3" w:rsidRPr="00DF02EA" w:rsidRDefault="00504EA3" w:rsidP="00DF02EA">
      <w:pPr>
        <w:spacing w:after="0" w:line="240" w:lineRule="auto"/>
        <w:rPr>
          <w:sz w:val="24"/>
          <w:szCs w:val="24"/>
          <w:lang w:val="fr-CA"/>
        </w:rPr>
      </w:pPr>
      <w:r w:rsidRPr="00DF02EA">
        <w:rPr>
          <w:sz w:val="24"/>
          <w:szCs w:val="24"/>
          <w:lang w:val="fr-CA"/>
        </w:rPr>
        <w:t xml:space="preserve">Implication sociale et résultats académiques                                                                              </w:t>
      </w:r>
    </w:p>
    <w:p w:rsidR="000F04D0" w:rsidRPr="00DF02EA" w:rsidRDefault="000F04D0" w:rsidP="00DF02EA">
      <w:pPr>
        <w:spacing w:after="0" w:line="240" w:lineRule="auto"/>
        <w:rPr>
          <w:b/>
          <w:sz w:val="24"/>
          <w:szCs w:val="24"/>
          <w:u w:val="single"/>
          <w:lang w:val="fr-CA"/>
        </w:rPr>
      </w:pPr>
    </w:p>
    <w:p w:rsidR="00504EA3" w:rsidRPr="00DF02EA" w:rsidRDefault="00504EA3" w:rsidP="00DF02EA">
      <w:pPr>
        <w:spacing w:after="0" w:line="240" w:lineRule="auto"/>
        <w:rPr>
          <w:b/>
          <w:sz w:val="24"/>
          <w:szCs w:val="24"/>
          <w:lang w:val="fr-CA"/>
        </w:rPr>
      </w:pPr>
      <w:r w:rsidRPr="00DF02EA">
        <w:rPr>
          <w:b/>
          <w:sz w:val="24"/>
          <w:szCs w:val="24"/>
          <w:lang w:val="fr-CA"/>
        </w:rPr>
        <w:t>Connaissances particulières (Particular skills)</w:t>
      </w:r>
    </w:p>
    <w:p w:rsidR="00504EA3" w:rsidRPr="00DF02EA" w:rsidRDefault="00504EA3" w:rsidP="00DF02EA">
      <w:pPr>
        <w:spacing w:after="0" w:line="240" w:lineRule="auto"/>
        <w:rPr>
          <w:sz w:val="24"/>
          <w:szCs w:val="24"/>
          <w:lang w:val="fr-CA"/>
        </w:rPr>
      </w:pPr>
      <w:r w:rsidRPr="00DF02EA">
        <w:rPr>
          <w:sz w:val="24"/>
          <w:szCs w:val="24"/>
          <w:lang w:val="fr-CA"/>
        </w:rPr>
        <w:t>Linguiste : Anglais 4/5</w:t>
      </w:r>
    </w:p>
    <w:p w:rsidR="00504EA3" w:rsidRPr="00DF02EA" w:rsidRDefault="00504EA3" w:rsidP="00DF02EA">
      <w:pPr>
        <w:spacing w:after="0" w:line="240" w:lineRule="auto"/>
        <w:rPr>
          <w:sz w:val="24"/>
          <w:szCs w:val="24"/>
          <w:lang w:val="fr-CA"/>
        </w:rPr>
      </w:pPr>
      <w:r w:rsidRPr="00DF02EA">
        <w:rPr>
          <w:sz w:val="24"/>
          <w:szCs w:val="24"/>
          <w:lang w:val="fr-CA"/>
        </w:rPr>
        <w:t>Maîtrise Microsoft Word et Excel</w:t>
      </w:r>
    </w:p>
    <w:p w:rsidR="00504EA3" w:rsidRPr="00DF02EA" w:rsidRDefault="00504EA3" w:rsidP="00DF02EA">
      <w:pPr>
        <w:spacing w:after="0" w:line="240" w:lineRule="auto"/>
        <w:rPr>
          <w:sz w:val="24"/>
          <w:szCs w:val="24"/>
          <w:lang w:val="fr-CA"/>
        </w:rPr>
      </w:pPr>
    </w:p>
    <w:p w:rsidR="00504EA3" w:rsidRPr="00DF02EA" w:rsidRDefault="00504EA3" w:rsidP="00DF02EA">
      <w:pPr>
        <w:spacing w:after="0" w:line="240" w:lineRule="auto"/>
        <w:rPr>
          <w:b/>
          <w:sz w:val="24"/>
          <w:szCs w:val="24"/>
          <w:lang w:val="fr-CA"/>
        </w:rPr>
      </w:pPr>
      <w:r w:rsidRPr="00DF02EA">
        <w:rPr>
          <w:b/>
          <w:sz w:val="24"/>
          <w:szCs w:val="24"/>
          <w:lang w:val="fr-CA"/>
        </w:rPr>
        <w:t>Loisirs et intérêts (Hobbies and Interests)</w:t>
      </w:r>
    </w:p>
    <w:p w:rsidR="00504EA3" w:rsidRPr="00DF02EA" w:rsidRDefault="00504EA3" w:rsidP="00DF02EA">
      <w:pPr>
        <w:spacing w:after="0" w:line="240" w:lineRule="auto"/>
        <w:rPr>
          <w:sz w:val="24"/>
          <w:szCs w:val="24"/>
          <w:lang w:val="fr-CA"/>
        </w:rPr>
      </w:pPr>
      <w:r w:rsidRPr="00DF02EA">
        <w:rPr>
          <w:sz w:val="24"/>
          <w:szCs w:val="24"/>
          <w:lang w:val="fr-CA"/>
        </w:rPr>
        <w:t>Ancienne athlète du Vert et Or (cross-country / athlétisme)</w:t>
      </w:r>
    </w:p>
    <w:p w:rsidR="00DF02EA" w:rsidRPr="00DF02EA" w:rsidRDefault="00504EA3" w:rsidP="00DF02EA">
      <w:pPr>
        <w:spacing w:after="0" w:line="240" w:lineRule="auto"/>
        <w:rPr>
          <w:sz w:val="24"/>
          <w:szCs w:val="24"/>
          <w:lang w:val="fr-CA"/>
        </w:rPr>
      </w:pPr>
      <w:r w:rsidRPr="00DF02EA">
        <w:rPr>
          <w:sz w:val="24"/>
          <w:szCs w:val="24"/>
          <w:lang w:val="fr-CA"/>
        </w:rPr>
        <w:t xml:space="preserve">7 participations aux Championnats canadiens                                                                                </w:t>
      </w:r>
    </w:p>
    <w:p w:rsidR="00504EA3" w:rsidRPr="00DF02EA" w:rsidRDefault="00504EA3" w:rsidP="00DF02EA">
      <w:pPr>
        <w:spacing w:after="0" w:line="240" w:lineRule="auto"/>
        <w:rPr>
          <w:sz w:val="24"/>
          <w:szCs w:val="24"/>
          <w:lang w:val="fr-CA"/>
        </w:rPr>
      </w:pPr>
      <w:r w:rsidRPr="00DF02EA">
        <w:rPr>
          <w:sz w:val="24"/>
          <w:szCs w:val="24"/>
          <w:lang w:val="fr-CA"/>
        </w:rPr>
        <w:t>2006-2011</w:t>
      </w:r>
    </w:p>
    <w:p w:rsidR="00504EA3" w:rsidRPr="00DF02EA" w:rsidRDefault="00504EA3" w:rsidP="00DF02EA">
      <w:pPr>
        <w:spacing w:after="0" w:line="240" w:lineRule="auto"/>
        <w:rPr>
          <w:sz w:val="24"/>
          <w:szCs w:val="24"/>
          <w:lang w:val="fr-CA"/>
        </w:rPr>
      </w:pPr>
      <w:r w:rsidRPr="00DF02EA">
        <w:rPr>
          <w:sz w:val="24"/>
          <w:szCs w:val="24"/>
          <w:lang w:val="fr-CA"/>
        </w:rPr>
        <w:t xml:space="preserve">Université de Sherbrooke                                                                                                      </w:t>
      </w:r>
    </w:p>
    <w:p w:rsidR="00504EA3" w:rsidRPr="00DF02EA" w:rsidRDefault="00504EA3" w:rsidP="00DF02EA">
      <w:pPr>
        <w:spacing w:after="0" w:line="240" w:lineRule="auto"/>
        <w:rPr>
          <w:sz w:val="24"/>
          <w:szCs w:val="24"/>
          <w:lang w:val="fr-CA"/>
        </w:rPr>
      </w:pPr>
    </w:p>
    <w:p w:rsidR="00504EA3" w:rsidRPr="00DF02EA" w:rsidRDefault="00504EA3" w:rsidP="00DF02EA">
      <w:pPr>
        <w:spacing w:after="0" w:line="240" w:lineRule="auto"/>
        <w:rPr>
          <w:sz w:val="24"/>
          <w:szCs w:val="24"/>
          <w:lang w:val="fr-CA"/>
        </w:rPr>
      </w:pPr>
      <w:r w:rsidRPr="00DF02EA">
        <w:rPr>
          <w:sz w:val="24"/>
          <w:szCs w:val="24"/>
          <w:lang w:val="fr-CA"/>
        </w:rPr>
        <w:t>Passionnée d’activités de plein air : course à pied, randonnée en montagne, vélo, natation, escalade, camping (hiver/été), raquette, ski de fond. Expérience de sports de niveau récréatif à compétitif : patinage artistique, gymnastique, plongeon, soccer, handball, flag football, athlétisme et cross-country.</w:t>
      </w:r>
    </w:p>
    <w:p w:rsidR="009F44F4" w:rsidRPr="00DF02EA" w:rsidRDefault="009F44F4" w:rsidP="00DF02EA">
      <w:pPr>
        <w:pStyle w:val="Heading2"/>
        <w:spacing w:line="240" w:lineRule="auto"/>
        <w:rPr>
          <w:rFonts w:asciiTheme="minorHAnsi" w:eastAsia="Times New Roman" w:hAnsiTheme="minorHAnsi"/>
          <w:sz w:val="24"/>
          <w:szCs w:val="24"/>
          <w:lang w:val="fr-CA" w:eastAsia="en-CA"/>
        </w:rPr>
      </w:pPr>
    </w:p>
    <w:p w:rsidR="009F44F4" w:rsidRPr="00DF02EA" w:rsidRDefault="009F44F4" w:rsidP="00DF02EA">
      <w:pPr>
        <w:pStyle w:val="Heading2"/>
        <w:spacing w:line="240" w:lineRule="auto"/>
        <w:rPr>
          <w:rFonts w:asciiTheme="minorHAnsi" w:eastAsia="Times New Roman" w:hAnsiTheme="minorHAnsi"/>
          <w:sz w:val="24"/>
          <w:szCs w:val="24"/>
          <w:lang w:val="fr-CA" w:eastAsia="en-CA"/>
        </w:rPr>
      </w:pPr>
    </w:p>
    <w:p w:rsidR="000F04D0" w:rsidRPr="007F5245" w:rsidRDefault="000F04D0" w:rsidP="00CE691A">
      <w:pPr>
        <w:rPr>
          <w:rStyle w:val="IntenseEmphasis"/>
          <w:sz w:val="24"/>
          <w:szCs w:val="24"/>
          <w:lang w:val="fr-CA"/>
        </w:rPr>
      </w:pPr>
    </w:p>
    <w:p w:rsidR="000F04D0" w:rsidRPr="007F5245" w:rsidRDefault="000F04D0" w:rsidP="00CE691A">
      <w:pPr>
        <w:rPr>
          <w:rStyle w:val="IntenseEmphasis"/>
          <w:sz w:val="24"/>
          <w:szCs w:val="24"/>
          <w:lang w:val="fr-CA"/>
        </w:rPr>
      </w:pPr>
    </w:p>
    <w:p w:rsidR="000F04D0" w:rsidRPr="009B3133" w:rsidRDefault="000F04D0" w:rsidP="009B3133">
      <w:pPr>
        <w:spacing w:after="0" w:line="360" w:lineRule="auto"/>
        <w:rPr>
          <w:rStyle w:val="IntenseEmphasis"/>
          <w:i w:val="0"/>
          <w:sz w:val="24"/>
          <w:szCs w:val="24"/>
        </w:rPr>
      </w:pPr>
      <w:r w:rsidRPr="009B3133">
        <w:rPr>
          <w:rStyle w:val="IntenseEmphasis"/>
          <w:i w:val="0"/>
          <w:sz w:val="24"/>
          <w:szCs w:val="24"/>
        </w:rPr>
        <w:lastRenderedPageBreak/>
        <w:t>Exhibit 5</w:t>
      </w:r>
    </w:p>
    <w:p w:rsidR="00CE691A" w:rsidRPr="00CE691A" w:rsidRDefault="00CE691A" w:rsidP="009B3133">
      <w:pPr>
        <w:spacing w:after="0"/>
        <w:rPr>
          <w:lang w:val="fr-CA" w:eastAsia="en-CA"/>
        </w:rPr>
      </w:pPr>
    </w:p>
    <w:tbl>
      <w:tblPr>
        <w:tblW w:w="9221" w:type="dxa"/>
        <w:jc w:val="center"/>
        <w:tblInd w:w="-875" w:type="dxa"/>
        <w:tblCellMar>
          <w:top w:w="29" w:type="dxa"/>
          <w:left w:w="115" w:type="dxa"/>
          <w:bottom w:w="29" w:type="dxa"/>
          <w:right w:w="115" w:type="dxa"/>
        </w:tblCellMar>
        <w:tblLook w:val="04A0" w:firstRow="1" w:lastRow="0" w:firstColumn="1" w:lastColumn="0" w:noHBand="0" w:noVBand="1"/>
      </w:tblPr>
      <w:tblGrid>
        <w:gridCol w:w="6279"/>
        <w:gridCol w:w="2942"/>
      </w:tblGrid>
      <w:tr w:rsidR="00504EA3" w:rsidRPr="00DF02EA" w:rsidTr="00DF02EA">
        <w:trPr>
          <w:trHeight w:val="636"/>
          <w:jc w:val="center"/>
        </w:trPr>
        <w:tc>
          <w:tcPr>
            <w:tcW w:w="9221" w:type="dxa"/>
            <w:gridSpan w:val="2"/>
          </w:tcPr>
          <w:p w:rsidR="00504EA3" w:rsidRPr="00DF02EA" w:rsidRDefault="00504EA3" w:rsidP="000F04D0">
            <w:pPr>
              <w:spacing w:line="240" w:lineRule="auto"/>
              <w:jc w:val="center"/>
              <w:rPr>
                <w:sz w:val="24"/>
                <w:szCs w:val="24"/>
                <w:u w:val="single"/>
              </w:rPr>
            </w:pPr>
            <w:r w:rsidRPr="00DF02EA">
              <w:rPr>
                <w:sz w:val="24"/>
                <w:szCs w:val="24"/>
                <w:u w:val="single"/>
              </w:rPr>
              <w:t>Jose Gonzalez's resume</w:t>
            </w:r>
          </w:p>
        </w:tc>
      </w:tr>
      <w:tr w:rsidR="00504EA3" w:rsidRPr="00DF02EA" w:rsidTr="00DF02EA">
        <w:trPr>
          <w:trHeight w:val="151"/>
          <w:jc w:val="center"/>
        </w:trPr>
        <w:tc>
          <w:tcPr>
            <w:tcW w:w="9221" w:type="dxa"/>
            <w:gridSpan w:val="2"/>
            <w:tcMar>
              <w:bottom w:w="0" w:type="dxa"/>
            </w:tcMar>
            <w:vAlign w:val="bottom"/>
          </w:tcPr>
          <w:p w:rsidR="00504EA3" w:rsidRPr="00DF02EA" w:rsidRDefault="00504EA3" w:rsidP="008970DE">
            <w:pPr>
              <w:spacing w:line="240" w:lineRule="auto"/>
              <w:rPr>
                <w:b/>
                <w:sz w:val="24"/>
                <w:szCs w:val="24"/>
              </w:rPr>
            </w:pPr>
            <w:r w:rsidRPr="00DF02EA">
              <w:rPr>
                <w:b/>
                <w:sz w:val="24"/>
                <w:szCs w:val="24"/>
              </w:rPr>
              <w:t>Education</w:t>
            </w:r>
          </w:p>
        </w:tc>
      </w:tr>
      <w:tr w:rsidR="00504EA3" w:rsidRPr="00DF02EA" w:rsidTr="00DF02EA">
        <w:trPr>
          <w:trHeight w:val="23"/>
          <w:jc w:val="center"/>
        </w:trPr>
        <w:tc>
          <w:tcPr>
            <w:tcW w:w="6279" w:type="dxa"/>
            <w:tcMar>
              <w:bottom w:w="29" w:type="dxa"/>
            </w:tcMar>
          </w:tcPr>
          <w:p w:rsidR="00504EA3" w:rsidRPr="00DF02EA" w:rsidRDefault="00504EA3" w:rsidP="008970DE">
            <w:pPr>
              <w:spacing w:line="240" w:lineRule="auto"/>
              <w:rPr>
                <w:sz w:val="24"/>
                <w:szCs w:val="24"/>
              </w:rPr>
            </w:pPr>
            <w:r w:rsidRPr="00DF02EA">
              <w:rPr>
                <w:sz w:val="24"/>
                <w:szCs w:val="24"/>
              </w:rPr>
              <w:t>Bachelor of Agribusiness in Business Administration</w:t>
            </w:r>
          </w:p>
          <w:p w:rsidR="00504EA3" w:rsidRPr="00DF02EA" w:rsidRDefault="00504EA3" w:rsidP="008970DE">
            <w:pPr>
              <w:spacing w:line="240" w:lineRule="auto"/>
              <w:rPr>
                <w:i/>
                <w:sz w:val="24"/>
                <w:szCs w:val="24"/>
              </w:rPr>
            </w:pPr>
            <w:r w:rsidRPr="00DF02EA">
              <w:rPr>
                <w:sz w:val="24"/>
                <w:szCs w:val="24"/>
              </w:rPr>
              <w:t>California State University of Monterey Bay (CSUMB)</w:t>
            </w:r>
          </w:p>
        </w:tc>
        <w:tc>
          <w:tcPr>
            <w:tcW w:w="2942" w:type="dxa"/>
            <w:shd w:val="clear" w:color="auto" w:fill="auto"/>
            <w:tcMar>
              <w:bottom w:w="29" w:type="dxa"/>
            </w:tcMar>
          </w:tcPr>
          <w:p w:rsidR="00504EA3" w:rsidRPr="00DF02EA" w:rsidRDefault="00504EA3" w:rsidP="008970DE">
            <w:pPr>
              <w:spacing w:line="240" w:lineRule="auto"/>
              <w:rPr>
                <w:sz w:val="24"/>
                <w:szCs w:val="24"/>
              </w:rPr>
            </w:pPr>
            <w:r w:rsidRPr="00DF02EA">
              <w:rPr>
                <w:sz w:val="24"/>
                <w:szCs w:val="24"/>
              </w:rPr>
              <w:t>Expected June 2014</w:t>
            </w:r>
          </w:p>
        </w:tc>
      </w:tr>
      <w:tr w:rsidR="00504EA3" w:rsidRPr="00DF02EA" w:rsidTr="00DF02EA">
        <w:trPr>
          <w:trHeight w:val="53"/>
          <w:jc w:val="center"/>
        </w:trPr>
        <w:tc>
          <w:tcPr>
            <w:tcW w:w="9221" w:type="dxa"/>
            <w:gridSpan w:val="2"/>
            <w:tcMar>
              <w:bottom w:w="230" w:type="dxa"/>
            </w:tcMar>
          </w:tcPr>
          <w:p w:rsidR="00504EA3" w:rsidRPr="00DF02EA" w:rsidRDefault="00504EA3" w:rsidP="008970DE">
            <w:pPr>
              <w:spacing w:line="240" w:lineRule="auto"/>
              <w:rPr>
                <w:sz w:val="24"/>
                <w:szCs w:val="24"/>
              </w:rPr>
            </w:pPr>
            <w:r w:rsidRPr="00DF02EA">
              <w:rPr>
                <w:sz w:val="24"/>
                <w:szCs w:val="24"/>
              </w:rPr>
              <w:t xml:space="preserve">Emphasis: Agribusiness </w:t>
            </w:r>
          </w:p>
          <w:p w:rsidR="00504EA3" w:rsidRPr="00DF02EA" w:rsidRDefault="00504EA3" w:rsidP="008970DE">
            <w:pPr>
              <w:spacing w:line="240" w:lineRule="auto"/>
              <w:rPr>
                <w:sz w:val="24"/>
                <w:szCs w:val="24"/>
              </w:rPr>
            </w:pPr>
            <w:r w:rsidRPr="00DF02EA">
              <w:rPr>
                <w:sz w:val="24"/>
                <w:szCs w:val="24"/>
              </w:rPr>
              <w:t>Grade Point Average: 3.4 out of possible 4.0</w:t>
            </w:r>
          </w:p>
          <w:p w:rsidR="00504EA3" w:rsidRPr="00DF02EA" w:rsidRDefault="00504EA3" w:rsidP="008970DE">
            <w:pPr>
              <w:spacing w:line="240" w:lineRule="auto"/>
              <w:rPr>
                <w:sz w:val="24"/>
                <w:szCs w:val="24"/>
              </w:rPr>
            </w:pPr>
            <w:r w:rsidRPr="00DF02EA">
              <w:rPr>
                <w:sz w:val="24"/>
                <w:szCs w:val="24"/>
              </w:rPr>
              <w:t>Associates Degree in General Studies- Social and Behavioral Science Emphasis        Graduated June 2011</w:t>
            </w:r>
          </w:p>
          <w:p w:rsidR="00504EA3" w:rsidRPr="00DF02EA" w:rsidRDefault="00504EA3" w:rsidP="008970DE">
            <w:pPr>
              <w:spacing w:line="240" w:lineRule="auto"/>
              <w:rPr>
                <w:i/>
                <w:sz w:val="24"/>
                <w:szCs w:val="24"/>
              </w:rPr>
            </w:pPr>
            <w:r w:rsidRPr="00DF02EA">
              <w:rPr>
                <w:i/>
                <w:sz w:val="24"/>
                <w:szCs w:val="24"/>
              </w:rPr>
              <w:t xml:space="preserve">Hartnell Community College </w:t>
            </w:r>
          </w:p>
          <w:p w:rsidR="00504EA3" w:rsidRPr="00DF02EA" w:rsidRDefault="00504EA3" w:rsidP="008970DE">
            <w:pPr>
              <w:spacing w:line="240" w:lineRule="auto"/>
              <w:rPr>
                <w:sz w:val="24"/>
                <w:szCs w:val="24"/>
              </w:rPr>
            </w:pPr>
            <w:r w:rsidRPr="00DF02EA">
              <w:rPr>
                <w:sz w:val="24"/>
                <w:szCs w:val="24"/>
              </w:rPr>
              <w:t xml:space="preserve">Grade Point Average: 3.6  out of possible 4.0     </w:t>
            </w:r>
          </w:p>
          <w:p w:rsidR="00504EA3" w:rsidRPr="00DF02EA" w:rsidRDefault="00504EA3" w:rsidP="008970DE">
            <w:pPr>
              <w:spacing w:line="240" w:lineRule="auto"/>
              <w:rPr>
                <w:sz w:val="24"/>
                <w:szCs w:val="24"/>
              </w:rPr>
            </w:pPr>
            <w:r w:rsidRPr="00DF02EA">
              <w:rPr>
                <w:sz w:val="24"/>
                <w:szCs w:val="24"/>
              </w:rPr>
              <w:t xml:space="preserve">One of four students in California State Monterey Bay to attend Produce Marketing  Association in Conjunction with Career Pathways program                                                                             Summer of 2013                                                                                                                                  </w:t>
            </w:r>
            <w:r w:rsidRPr="00DF02EA">
              <w:rPr>
                <w:sz w:val="24"/>
                <w:szCs w:val="24"/>
              </w:rPr>
              <w:tab/>
              <w:t xml:space="preserve">                                                                                                                                              </w:t>
            </w:r>
          </w:p>
        </w:tc>
      </w:tr>
      <w:tr w:rsidR="00504EA3" w:rsidRPr="00DF02EA" w:rsidTr="00DF02EA">
        <w:trPr>
          <w:trHeight w:val="151"/>
          <w:jc w:val="center"/>
        </w:trPr>
        <w:tc>
          <w:tcPr>
            <w:tcW w:w="9221" w:type="dxa"/>
            <w:gridSpan w:val="2"/>
            <w:tcMar>
              <w:bottom w:w="0" w:type="dxa"/>
            </w:tcMar>
            <w:vAlign w:val="bottom"/>
          </w:tcPr>
          <w:tbl>
            <w:tblPr>
              <w:tblW w:w="8942" w:type="dxa"/>
              <w:tblInd w:w="24" w:type="dxa"/>
              <w:tblCellMar>
                <w:top w:w="29" w:type="dxa"/>
                <w:left w:w="115" w:type="dxa"/>
                <w:bottom w:w="29" w:type="dxa"/>
                <w:right w:w="115" w:type="dxa"/>
              </w:tblCellMar>
              <w:tblLook w:val="04A0" w:firstRow="1" w:lastRow="0" w:firstColumn="1" w:lastColumn="0" w:noHBand="0" w:noVBand="1"/>
            </w:tblPr>
            <w:tblGrid>
              <w:gridCol w:w="6323"/>
              <w:gridCol w:w="2619"/>
            </w:tblGrid>
            <w:tr w:rsidR="00504EA3" w:rsidRPr="00DF02EA" w:rsidTr="00DF02EA">
              <w:trPr>
                <w:trHeight w:val="151"/>
              </w:trPr>
              <w:tc>
                <w:tcPr>
                  <w:tcW w:w="8941" w:type="dxa"/>
                  <w:gridSpan w:val="2"/>
                  <w:tcMar>
                    <w:bottom w:w="0" w:type="dxa"/>
                  </w:tcMar>
                </w:tcPr>
                <w:p w:rsidR="00504EA3" w:rsidRPr="00DF02EA" w:rsidRDefault="00504EA3" w:rsidP="008970DE">
                  <w:pPr>
                    <w:spacing w:line="240" w:lineRule="auto"/>
                    <w:rPr>
                      <w:b/>
                      <w:sz w:val="24"/>
                      <w:szCs w:val="24"/>
                    </w:rPr>
                  </w:pPr>
                  <w:r w:rsidRPr="00DF02EA">
                    <w:rPr>
                      <w:b/>
                      <w:sz w:val="24"/>
                      <w:szCs w:val="24"/>
                    </w:rPr>
                    <w:t>Experience</w:t>
                  </w:r>
                </w:p>
              </w:tc>
            </w:tr>
            <w:tr w:rsidR="00504EA3" w:rsidRPr="00DF02EA" w:rsidTr="00DF02EA">
              <w:trPr>
                <w:trHeight w:val="23"/>
              </w:trPr>
              <w:tc>
                <w:tcPr>
                  <w:tcW w:w="6323" w:type="dxa"/>
                  <w:shd w:val="clear" w:color="auto" w:fill="auto"/>
                  <w:tcMar>
                    <w:bottom w:w="29" w:type="dxa"/>
                  </w:tcMar>
                </w:tcPr>
                <w:p w:rsidR="00504EA3" w:rsidRPr="00DF02EA" w:rsidRDefault="00504EA3" w:rsidP="008970DE">
                  <w:pPr>
                    <w:spacing w:line="240" w:lineRule="auto"/>
                    <w:rPr>
                      <w:sz w:val="24"/>
                      <w:szCs w:val="24"/>
                    </w:rPr>
                  </w:pPr>
                  <w:r w:rsidRPr="00DF02EA">
                    <w:rPr>
                      <w:sz w:val="24"/>
                      <w:szCs w:val="24"/>
                    </w:rPr>
                    <w:t xml:space="preserve">Sales Associate </w:t>
                  </w:r>
                </w:p>
                <w:p w:rsidR="00504EA3" w:rsidRPr="00DF02EA" w:rsidRDefault="00504EA3" w:rsidP="008970DE">
                  <w:pPr>
                    <w:spacing w:line="240" w:lineRule="auto"/>
                    <w:rPr>
                      <w:sz w:val="24"/>
                      <w:szCs w:val="24"/>
                    </w:rPr>
                  </w:pPr>
                  <w:r w:rsidRPr="00DF02EA">
                    <w:rPr>
                      <w:sz w:val="24"/>
                      <w:szCs w:val="24"/>
                    </w:rPr>
                    <w:t>RadioShack Co.</w:t>
                  </w:r>
                </w:p>
              </w:tc>
              <w:tc>
                <w:tcPr>
                  <w:tcW w:w="2619" w:type="dxa"/>
                  <w:shd w:val="clear" w:color="auto" w:fill="auto"/>
                  <w:tcMar>
                    <w:bottom w:w="29" w:type="dxa"/>
                  </w:tcMar>
                </w:tcPr>
                <w:p w:rsidR="00504EA3" w:rsidRPr="00DF02EA" w:rsidRDefault="00504EA3" w:rsidP="008970DE">
                  <w:pPr>
                    <w:spacing w:line="240" w:lineRule="auto"/>
                    <w:rPr>
                      <w:sz w:val="24"/>
                      <w:szCs w:val="24"/>
                    </w:rPr>
                  </w:pPr>
                  <w:r w:rsidRPr="00DF02EA">
                    <w:rPr>
                      <w:sz w:val="24"/>
                      <w:szCs w:val="24"/>
                    </w:rPr>
                    <w:t>August 2008 to Currently</w:t>
                  </w:r>
                </w:p>
              </w:tc>
            </w:tr>
            <w:tr w:rsidR="00504EA3" w:rsidRPr="00DF02EA" w:rsidTr="00DF02EA">
              <w:trPr>
                <w:trHeight w:val="23"/>
              </w:trPr>
              <w:tc>
                <w:tcPr>
                  <w:tcW w:w="6323" w:type="dxa"/>
                  <w:shd w:val="clear" w:color="auto" w:fill="auto"/>
                </w:tcPr>
                <w:p w:rsidR="00504EA3" w:rsidRPr="00DF02EA" w:rsidRDefault="00504EA3" w:rsidP="008970DE">
                  <w:pPr>
                    <w:spacing w:line="240" w:lineRule="auto"/>
                    <w:rPr>
                      <w:sz w:val="24"/>
                      <w:szCs w:val="24"/>
                    </w:rPr>
                  </w:pPr>
                  <w:r w:rsidRPr="00DF02EA">
                    <w:rPr>
                      <w:sz w:val="24"/>
                      <w:szCs w:val="24"/>
                    </w:rPr>
                    <w:t>Responsible to meet sales goals to generate profit for the company</w:t>
                  </w:r>
                </w:p>
                <w:p w:rsidR="00504EA3" w:rsidRPr="00DF02EA" w:rsidRDefault="00504EA3" w:rsidP="008970DE">
                  <w:pPr>
                    <w:spacing w:line="240" w:lineRule="auto"/>
                    <w:rPr>
                      <w:sz w:val="24"/>
                      <w:szCs w:val="24"/>
                    </w:rPr>
                  </w:pPr>
                  <w:r w:rsidRPr="00DF02EA">
                    <w:rPr>
                      <w:sz w:val="24"/>
                      <w:szCs w:val="24"/>
                    </w:rPr>
                    <w:t>Resolve customers problems and help them find solutions</w:t>
                  </w:r>
                </w:p>
                <w:p w:rsidR="00504EA3" w:rsidRPr="00DF02EA" w:rsidRDefault="00504EA3" w:rsidP="008970DE">
                  <w:pPr>
                    <w:spacing w:line="240" w:lineRule="auto"/>
                    <w:rPr>
                      <w:sz w:val="24"/>
                      <w:szCs w:val="24"/>
                    </w:rPr>
                  </w:pPr>
                  <w:r w:rsidRPr="00DF02EA">
                    <w:rPr>
                      <w:sz w:val="24"/>
                      <w:szCs w:val="24"/>
                    </w:rPr>
                    <w:t>Provide excellent customer service skills</w:t>
                  </w:r>
                </w:p>
                <w:p w:rsidR="00504EA3" w:rsidRPr="00DF02EA" w:rsidRDefault="00504EA3" w:rsidP="008970DE">
                  <w:pPr>
                    <w:spacing w:line="240" w:lineRule="auto"/>
                    <w:rPr>
                      <w:sz w:val="24"/>
                      <w:szCs w:val="24"/>
                    </w:rPr>
                  </w:pPr>
                  <w:r w:rsidRPr="00DF02EA">
                    <w:rPr>
                      <w:sz w:val="24"/>
                      <w:szCs w:val="24"/>
                    </w:rPr>
                    <w:t>Been awarded “Employee of the Month Award”, on more than two occasions</w:t>
                  </w:r>
                </w:p>
              </w:tc>
              <w:tc>
                <w:tcPr>
                  <w:tcW w:w="2619" w:type="dxa"/>
                  <w:shd w:val="clear" w:color="auto" w:fill="auto"/>
                </w:tcPr>
                <w:p w:rsidR="00504EA3" w:rsidRPr="00DF02EA" w:rsidRDefault="00504EA3" w:rsidP="008970DE">
                  <w:pPr>
                    <w:spacing w:line="240" w:lineRule="auto"/>
                    <w:rPr>
                      <w:sz w:val="24"/>
                      <w:szCs w:val="24"/>
                    </w:rPr>
                  </w:pPr>
                </w:p>
              </w:tc>
            </w:tr>
            <w:tr w:rsidR="00504EA3" w:rsidRPr="00DF02EA" w:rsidTr="00DF02EA">
              <w:trPr>
                <w:trHeight w:val="23"/>
              </w:trPr>
              <w:tc>
                <w:tcPr>
                  <w:tcW w:w="6323" w:type="dxa"/>
                  <w:shd w:val="clear" w:color="auto" w:fill="auto"/>
                  <w:tcMar>
                    <w:bottom w:w="29" w:type="dxa"/>
                  </w:tcMar>
                </w:tcPr>
                <w:p w:rsidR="00DF02EA" w:rsidRDefault="00DF02EA" w:rsidP="008970DE">
                  <w:pPr>
                    <w:spacing w:line="240" w:lineRule="auto"/>
                    <w:rPr>
                      <w:sz w:val="24"/>
                      <w:szCs w:val="24"/>
                    </w:rPr>
                  </w:pPr>
                </w:p>
                <w:p w:rsidR="00AF4403" w:rsidRDefault="00AF4403" w:rsidP="008970DE">
                  <w:pPr>
                    <w:spacing w:line="240" w:lineRule="auto"/>
                    <w:rPr>
                      <w:sz w:val="24"/>
                      <w:szCs w:val="24"/>
                    </w:rPr>
                  </w:pPr>
                </w:p>
                <w:p w:rsidR="00504EA3" w:rsidRPr="00DF02EA" w:rsidRDefault="00504EA3" w:rsidP="008970DE">
                  <w:pPr>
                    <w:spacing w:line="240" w:lineRule="auto"/>
                    <w:rPr>
                      <w:sz w:val="24"/>
                      <w:szCs w:val="24"/>
                    </w:rPr>
                  </w:pPr>
                  <w:r w:rsidRPr="00DF02EA">
                    <w:rPr>
                      <w:sz w:val="24"/>
                      <w:szCs w:val="24"/>
                    </w:rPr>
                    <w:lastRenderedPageBreak/>
                    <w:t>Cashier</w:t>
                  </w:r>
                </w:p>
                <w:p w:rsidR="00504EA3" w:rsidRPr="00DF02EA" w:rsidRDefault="00504EA3" w:rsidP="008970DE">
                  <w:pPr>
                    <w:spacing w:line="240" w:lineRule="auto"/>
                    <w:rPr>
                      <w:sz w:val="24"/>
                      <w:szCs w:val="24"/>
                    </w:rPr>
                  </w:pPr>
                  <w:r w:rsidRPr="00DF02EA">
                    <w:rPr>
                      <w:sz w:val="24"/>
                      <w:szCs w:val="24"/>
                    </w:rPr>
                    <w:t>Walgreens</w:t>
                  </w:r>
                </w:p>
              </w:tc>
              <w:tc>
                <w:tcPr>
                  <w:tcW w:w="2619" w:type="dxa"/>
                  <w:shd w:val="clear" w:color="auto" w:fill="auto"/>
                  <w:tcMar>
                    <w:bottom w:w="29" w:type="dxa"/>
                  </w:tcMar>
                </w:tcPr>
                <w:p w:rsidR="00DF02EA" w:rsidRDefault="00DF02EA" w:rsidP="008970DE">
                  <w:pPr>
                    <w:spacing w:line="240" w:lineRule="auto"/>
                    <w:rPr>
                      <w:sz w:val="24"/>
                      <w:szCs w:val="24"/>
                    </w:rPr>
                  </w:pPr>
                </w:p>
                <w:p w:rsidR="00DF02EA" w:rsidRDefault="00DF02EA" w:rsidP="008970DE">
                  <w:pPr>
                    <w:spacing w:line="240" w:lineRule="auto"/>
                    <w:rPr>
                      <w:sz w:val="24"/>
                      <w:szCs w:val="24"/>
                    </w:rPr>
                  </w:pPr>
                </w:p>
                <w:p w:rsidR="00504EA3" w:rsidRPr="00DF02EA" w:rsidRDefault="00504EA3" w:rsidP="008970DE">
                  <w:pPr>
                    <w:spacing w:line="240" w:lineRule="auto"/>
                    <w:rPr>
                      <w:sz w:val="24"/>
                      <w:szCs w:val="24"/>
                    </w:rPr>
                  </w:pPr>
                  <w:r w:rsidRPr="00DF02EA">
                    <w:rPr>
                      <w:sz w:val="24"/>
                      <w:szCs w:val="24"/>
                    </w:rPr>
                    <w:lastRenderedPageBreak/>
                    <w:t xml:space="preserve">June 2009 to January 2010 </w:t>
                  </w:r>
                </w:p>
              </w:tc>
            </w:tr>
            <w:tr w:rsidR="00504EA3" w:rsidRPr="00DF02EA" w:rsidTr="00DF02EA">
              <w:trPr>
                <w:trHeight w:val="23"/>
              </w:trPr>
              <w:tc>
                <w:tcPr>
                  <w:tcW w:w="6323" w:type="dxa"/>
                  <w:shd w:val="clear" w:color="auto" w:fill="auto"/>
                </w:tcPr>
                <w:p w:rsidR="00504EA3" w:rsidRPr="00DF02EA" w:rsidRDefault="00504EA3" w:rsidP="008970DE">
                  <w:pPr>
                    <w:spacing w:line="240" w:lineRule="auto"/>
                    <w:rPr>
                      <w:sz w:val="24"/>
                      <w:szCs w:val="24"/>
                    </w:rPr>
                  </w:pPr>
                  <w:r w:rsidRPr="00DF02EA">
                    <w:rPr>
                      <w:sz w:val="24"/>
                      <w:szCs w:val="24"/>
                    </w:rPr>
                    <w:lastRenderedPageBreak/>
                    <w:t>Provide excellent customer service skills for customers</w:t>
                  </w:r>
                </w:p>
                <w:p w:rsidR="00504EA3" w:rsidRPr="00DF02EA" w:rsidRDefault="00504EA3" w:rsidP="008970DE">
                  <w:pPr>
                    <w:spacing w:line="240" w:lineRule="auto"/>
                    <w:rPr>
                      <w:sz w:val="24"/>
                      <w:szCs w:val="24"/>
                    </w:rPr>
                  </w:pPr>
                  <w:r w:rsidRPr="00DF02EA">
                    <w:rPr>
                      <w:sz w:val="24"/>
                      <w:szCs w:val="24"/>
                    </w:rPr>
                    <w:t>Check out customers with products they want to purchase</w:t>
                  </w:r>
                </w:p>
                <w:p w:rsidR="00504EA3" w:rsidRPr="00DF02EA" w:rsidRDefault="00504EA3" w:rsidP="008970DE">
                  <w:pPr>
                    <w:spacing w:line="240" w:lineRule="auto"/>
                    <w:rPr>
                      <w:sz w:val="24"/>
                      <w:szCs w:val="24"/>
                    </w:rPr>
                  </w:pPr>
                </w:p>
              </w:tc>
              <w:tc>
                <w:tcPr>
                  <w:tcW w:w="2619" w:type="dxa"/>
                  <w:shd w:val="clear" w:color="auto" w:fill="auto"/>
                </w:tcPr>
                <w:p w:rsidR="00504EA3" w:rsidRPr="00DF02EA" w:rsidRDefault="00504EA3" w:rsidP="008970DE">
                  <w:pPr>
                    <w:spacing w:line="240" w:lineRule="auto"/>
                    <w:rPr>
                      <w:sz w:val="24"/>
                      <w:szCs w:val="24"/>
                    </w:rPr>
                  </w:pPr>
                </w:p>
              </w:tc>
            </w:tr>
          </w:tbl>
          <w:p w:rsidR="00504EA3" w:rsidRPr="00672F14" w:rsidRDefault="00504EA3" w:rsidP="008970DE">
            <w:pPr>
              <w:spacing w:line="240" w:lineRule="auto"/>
              <w:rPr>
                <w:b/>
                <w:sz w:val="24"/>
                <w:szCs w:val="24"/>
              </w:rPr>
            </w:pPr>
            <w:r w:rsidRPr="00672F14">
              <w:rPr>
                <w:b/>
                <w:sz w:val="24"/>
                <w:szCs w:val="24"/>
              </w:rPr>
              <w:t>Skills &amp; Abilities</w:t>
            </w:r>
          </w:p>
        </w:tc>
      </w:tr>
      <w:tr w:rsidR="00504EA3" w:rsidRPr="00DF02EA" w:rsidTr="00DF02EA">
        <w:trPr>
          <w:trHeight w:val="23"/>
          <w:jc w:val="center"/>
        </w:trPr>
        <w:tc>
          <w:tcPr>
            <w:tcW w:w="6279" w:type="dxa"/>
            <w:tcMar>
              <w:top w:w="29" w:type="dxa"/>
              <w:bottom w:w="29" w:type="dxa"/>
            </w:tcMar>
          </w:tcPr>
          <w:p w:rsidR="00504EA3" w:rsidRPr="00DF02EA" w:rsidRDefault="00504EA3" w:rsidP="008970DE">
            <w:pPr>
              <w:spacing w:line="240" w:lineRule="auto"/>
              <w:rPr>
                <w:sz w:val="24"/>
                <w:szCs w:val="24"/>
              </w:rPr>
            </w:pPr>
            <w:r w:rsidRPr="00DF02EA">
              <w:rPr>
                <w:sz w:val="24"/>
                <w:szCs w:val="24"/>
              </w:rPr>
              <w:lastRenderedPageBreak/>
              <w:t>Extensive Computer Skills</w:t>
            </w:r>
          </w:p>
        </w:tc>
        <w:tc>
          <w:tcPr>
            <w:tcW w:w="2942" w:type="dxa"/>
            <w:tcMar>
              <w:top w:w="29" w:type="dxa"/>
              <w:bottom w:w="29" w:type="dxa"/>
            </w:tcMar>
          </w:tcPr>
          <w:p w:rsidR="00504EA3" w:rsidRPr="00DF02EA" w:rsidRDefault="00504EA3" w:rsidP="008970DE">
            <w:pPr>
              <w:spacing w:line="240" w:lineRule="auto"/>
              <w:rPr>
                <w:sz w:val="24"/>
                <w:szCs w:val="24"/>
              </w:rPr>
            </w:pPr>
          </w:p>
        </w:tc>
      </w:tr>
      <w:tr w:rsidR="00504EA3" w:rsidRPr="00DF02EA" w:rsidTr="00DF02EA">
        <w:trPr>
          <w:trHeight w:val="1213"/>
          <w:jc w:val="center"/>
        </w:trPr>
        <w:tc>
          <w:tcPr>
            <w:tcW w:w="9221" w:type="dxa"/>
            <w:gridSpan w:val="2"/>
            <w:tcMar>
              <w:bottom w:w="29" w:type="dxa"/>
            </w:tcMar>
          </w:tcPr>
          <w:p w:rsidR="00504EA3" w:rsidRPr="00DF02EA" w:rsidRDefault="00504EA3" w:rsidP="008970DE">
            <w:pPr>
              <w:spacing w:line="240" w:lineRule="auto"/>
              <w:rPr>
                <w:sz w:val="24"/>
                <w:szCs w:val="24"/>
              </w:rPr>
            </w:pPr>
            <w:r w:rsidRPr="00DF02EA">
              <w:rPr>
                <w:sz w:val="24"/>
                <w:szCs w:val="24"/>
              </w:rPr>
              <w:t>Software: Microsoft Word, Excel, PowerPoint</w:t>
            </w:r>
          </w:p>
          <w:p w:rsidR="00504EA3" w:rsidRPr="00DF02EA" w:rsidRDefault="00504EA3" w:rsidP="008970DE">
            <w:pPr>
              <w:spacing w:line="240" w:lineRule="auto"/>
              <w:rPr>
                <w:sz w:val="24"/>
                <w:szCs w:val="24"/>
              </w:rPr>
            </w:pPr>
            <w:r w:rsidRPr="00DF02EA">
              <w:rPr>
                <w:sz w:val="24"/>
                <w:szCs w:val="24"/>
              </w:rPr>
              <w:t>Hardware: Macintosh, IBM-PC</w:t>
            </w:r>
          </w:p>
          <w:p w:rsidR="00504EA3" w:rsidRPr="00DF02EA" w:rsidRDefault="00504EA3" w:rsidP="008970DE">
            <w:pPr>
              <w:spacing w:line="240" w:lineRule="auto"/>
              <w:rPr>
                <w:sz w:val="24"/>
                <w:szCs w:val="24"/>
              </w:rPr>
            </w:pPr>
            <w:r w:rsidRPr="00DF02EA">
              <w:rPr>
                <w:sz w:val="24"/>
                <w:szCs w:val="24"/>
              </w:rPr>
              <w:t xml:space="preserve">Exceptional knowledge when it comes to using different operating systems </w:t>
            </w:r>
          </w:p>
        </w:tc>
      </w:tr>
      <w:tr w:rsidR="00504EA3" w:rsidRPr="00DF02EA" w:rsidTr="00DF02EA">
        <w:trPr>
          <w:trHeight w:val="151"/>
          <w:jc w:val="center"/>
        </w:trPr>
        <w:tc>
          <w:tcPr>
            <w:tcW w:w="6279" w:type="dxa"/>
            <w:tcMar>
              <w:bottom w:w="29" w:type="dxa"/>
            </w:tcMar>
          </w:tcPr>
          <w:p w:rsidR="00504EA3" w:rsidRPr="00DF02EA" w:rsidRDefault="00504EA3" w:rsidP="008970DE">
            <w:pPr>
              <w:spacing w:line="240" w:lineRule="auto"/>
              <w:rPr>
                <w:sz w:val="24"/>
                <w:szCs w:val="24"/>
              </w:rPr>
            </w:pPr>
            <w:r w:rsidRPr="00DF02EA">
              <w:rPr>
                <w:sz w:val="24"/>
                <w:szCs w:val="24"/>
              </w:rPr>
              <w:t>Language</w:t>
            </w:r>
          </w:p>
        </w:tc>
        <w:tc>
          <w:tcPr>
            <w:tcW w:w="2942" w:type="dxa"/>
            <w:tcMar>
              <w:bottom w:w="29" w:type="dxa"/>
            </w:tcMar>
          </w:tcPr>
          <w:p w:rsidR="00504EA3" w:rsidRPr="00DF02EA" w:rsidRDefault="00504EA3" w:rsidP="008970DE">
            <w:pPr>
              <w:spacing w:line="240" w:lineRule="auto"/>
              <w:rPr>
                <w:sz w:val="24"/>
                <w:szCs w:val="24"/>
              </w:rPr>
            </w:pPr>
          </w:p>
        </w:tc>
      </w:tr>
      <w:tr w:rsidR="00504EA3" w:rsidRPr="00DF02EA" w:rsidTr="00DF02EA">
        <w:trPr>
          <w:trHeight w:val="23"/>
          <w:jc w:val="center"/>
        </w:trPr>
        <w:tc>
          <w:tcPr>
            <w:tcW w:w="9221" w:type="dxa"/>
            <w:gridSpan w:val="2"/>
          </w:tcPr>
          <w:p w:rsidR="00504EA3" w:rsidRPr="00DF02EA" w:rsidRDefault="00504EA3" w:rsidP="008970DE">
            <w:pPr>
              <w:spacing w:line="240" w:lineRule="auto"/>
              <w:rPr>
                <w:sz w:val="24"/>
                <w:szCs w:val="24"/>
              </w:rPr>
            </w:pPr>
            <w:r w:rsidRPr="00DF02EA">
              <w:rPr>
                <w:sz w:val="24"/>
                <w:szCs w:val="24"/>
              </w:rPr>
              <w:t>Bi-lingual, bi-literate in both English and Spanish</w:t>
            </w:r>
          </w:p>
        </w:tc>
      </w:tr>
      <w:tr w:rsidR="00504EA3" w:rsidRPr="00DF02EA" w:rsidTr="00DF02EA">
        <w:trPr>
          <w:trHeight w:val="151"/>
          <w:jc w:val="center"/>
        </w:trPr>
        <w:tc>
          <w:tcPr>
            <w:tcW w:w="6279" w:type="dxa"/>
            <w:tcMar>
              <w:bottom w:w="29" w:type="dxa"/>
            </w:tcMar>
          </w:tcPr>
          <w:p w:rsidR="00504EA3" w:rsidRPr="00DF02EA" w:rsidRDefault="00504EA3" w:rsidP="008970DE">
            <w:pPr>
              <w:spacing w:line="240" w:lineRule="auto"/>
              <w:rPr>
                <w:sz w:val="24"/>
                <w:szCs w:val="24"/>
              </w:rPr>
            </w:pPr>
            <w:r w:rsidRPr="00DF02EA">
              <w:rPr>
                <w:sz w:val="24"/>
                <w:szCs w:val="24"/>
              </w:rPr>
              <w:t>Writing</w:t>
            </w:r>
          </w:p>
        </w:tc>
        <w:tc>
          <w:tcPr>
            <w:tcW w:w="2942" w:type="dxa"/>
            <w:tcMar>
              <w:bottom w:w="29" w:type="dxa"/>
            </w:tcMar>
          </w:tcPr>
          <w:p w:rsidR="00504EA3" w:rsidRPr="00DF02EA" w:rsidRDefault="00504EA3" w:rsidP="008970DE">
            <w:pPr>
              <w:spacing w:line="240" w:lineRule="auto"/>
              <w:rPr>
                <w:sz w:val="24"/>
                <w:szCs w:val="24"/>
              </w:rPr>
            </w:pPr>
          </w:p>
        </w:tc>
      </w:tr>
      <w:tr w:rsidR="00504EA3" w:rsidRPr="00DF02EA" w:rsidTr="00DF02EA">
        <w:trPr>
          <w:trHeight w:val="23"/>
          <w:jc w:val="center"/>
        </w:trPr>
        <w:tc>
          <w:tcPr>
            <w:tcW w:w="9221" w:type="dxa"/>
            <w:gridSpan w:val="2"/>
          </w:tcPr>
          <w:p w:rsidR="00504EA3" w:rsidRPr="00DF02EA" w:rsidRDefault="00504EA3" w:rsidP="008970DE">
            <w:pPr>
              <w:spacing w:line="240" w:lineRule="auto"/>
              <w:rPr>
                <w:sz w:val="24"/>
                <w:szCs w:val="24"/>
              </w:rPr>
            </w:pPr>
            <w:r w:rsidRPr="00DF02EA">
              <w:rPr>
                <w:sz w:val="24"/>
                <w:szCs w:val="24"/>
              </w:rPr>
              <w:t>Ability to read and write fluently in both English and Spanish</w:t>
            </w:r>
          </w:p>
        </w:tc>
      </w:tr>
      <w:tr w:rsidR="00504EA3" w:rsidRPr="00DF02EA" w:rsidTr="00DF02EA">
        <w:trPr>
          <w:trHeight w:val="151"/>
          <w:jc w:val="center"/>
        </w:trPr>
        <w:tc>
          <w:tcPr>
            <w:tcW w:w="6279" w:type="dxa"/>
            <w:tcMar>
              <w:bottom w:w="29" w:type="dxa"/>
            </w:tcMar>
          </w:tcPr>
          <w:p w:rsidR="00504EA3" w:rsidRPr="00DF02EA" w:rsidRDefault="00504EA3" w:rsidP="008970DE">
            <w:pPr>
              <w:spacing w:line="240" w:lineRule="auto"/>
              <w:rPr>
                <w:sz w:val="24"/>
                <w:szCs w:val="24"/>
              </w:rPr>
            </w:pPr>
            <w:r w:rsidRPr="00DF02EA">
              <w:rPr>
                <w:sz w:val="24"/>
                <w:szCs w:val="24"/>
              </w:rPr>
              <w:t>Leadership</w:t>
            </w:r>
          </w:p>
        </w:tc>
        <w:tc>
          <w:tcPr>
            <w:tcW w:w="2942" w:type="dxa"/>
            <w:tcMar>
              <w:bottom w:w="29" w:type="dxa"/>
            </w:tcMar>
          </w:tcPr>
          <w:p w:rsidR="00504EA3" w:rsidRPr="00DF02EA" w:rsidRDefault="00504EA3" w:rsidP="008970DE">
            <w:pPr>
              <w:spacing w:line="240" w:lineRule="auto"/>
              <w:rPr>
                <w:sz w:val="24"/>
                <w:szCs w:val="24"/>
              </w:rPr>
            </w:pPr>
          </w:p>
        </w:tc>
      </w:tr>
      <w:tr w:rsidR="00504EA3" w:rsidRPr="00DF02EA" w:rsidTr="00DF02EA">
        <w:trPr>
          <w:trHeight w:val="151"/>
          <w:jc w:val="center"/>
        </w:trPr>
        <w:tc>
          <w:tcPr>
            <w:tcW w:w="9221" w:type="dxa"/>
            <w:gridSpan w:val="2"/>
            <w:tcMar>
              <w:bottom w:w="230" w:type="dxa"/>
            </w:tcMar>
          </w:tcPr>
          <w:p w:rsidR="00504EA3" w:rsidRPr="00DF02EA" w:rsidRDefault="00504EA3" w:rsidP="008970DE">
            <w:pPr>
              <w:spacing w:line="240" w:lineRule="auto"/>
              <w:rPr>
                <w:sz w:val="24"/>
                <w:szCs w:val="24"/>
              </w:rPr>
            </w:pPr>
            <w:r w:rsidRPr="00DF02EA">
              <w:rPr>
                <w:sz w:val="24"/>
                <w:szCs w:val="24"/>
              </w:rPr>
              <w:t>Able to work in teams to reach a common goal in sales or problem solving</w:t>
            </w:r>
          </w:p>
          <w:p w:rsidR="00504EA3" w:rsidRPr="00DF02EA" w:rsidRDefault="00504EA3" w:rsidP="008970DE">
            <w:pPr>
              <w:spacing w:line="240" w:lineRule="auto"/>
              <w:rPr>
                <w:sz w:val="24"/>
                <w:szCs w:val="24"/>
              </w:rPr>
            </w:pPr>
            <w:r w:rsidRPr="00DF02EA">
              <w:rPr>
                <w:sz w:val="24"/>
                <w:szCs w:val="24"/>
              </w:rPr>
              <w:t>Ability to work independently to meet deadlines or due dates</w:t>
            </w:r>
          </w:p>
        </w:tc>
      </w:tr>
    </w:tbl>
    <w:p w:rsidR="00AE698F" w:rsidRDefault="00AE698F" w:rsidP="008970DE">
      <w:pPr>
        <w:spacing w:line="240" w:lineRule="auto"/>
      </w:pPr>
    </w:p>
    <w:p w:rsidR="00B54066" w:rsidRDefault="00B54066" w:rsidP="008970DE">
      <w:pPr>
        <w:spacing w:line="240" w:lineRule="auto"/>
      </w:pPr>
    </w:p>
    <w:p w:rsidR="00B54066" w:rsidRDefault="00B54066" w:rsidP="008970DE">
      <w:pPr>
        <w:spacing w:line="240" w:lineRule="auto"/>
      </w:pPr>
    </w:p>
    <w:p w:rsidR="000F04D0" w:rsidRDefault="000F04D0" w:rsidP="008970DE">
      <w:pPr>
        <w:spacing w:line="240" w:lineRule="auto"/>
      </w:pPr>
    </w:p>
    <w:p w:rsidR="000F04D0" w:rsidRDefault="000F04D0" w:rsidP="00B02B85">
      <w:pPr>
        <w:pStyle w:val="Heading1"/>
      </w:pPr>
    </w:p>
    <w:sectPr w:rsidR="000F04D0" w:rsidSect="00E9061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7CA" w:rsidRDefault="003D17CA" w:rsidP="00E12324">
      <w:pPr>
        <w:spacing w:after="0" w:line="240" w:lineRule="auto"/>
      </w:pPr>
      <w:r>
        <w:separator/>
      </w:r>
    </w:p>
  </w:endnote>
  <w:endnote w:type="continuationSeparator" w:id="0">
    <w:p w:rsidR="003D17CA" w:rsidRDefault="003D17CA" w:rsidP="00E12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roman"/>
    <w:pitch w:val="default"/>
  </w:font>
  <w:font w:name="ヒラギノ角ゴ Pro W3">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35589"/>
      <w:docPartObj>
        <w:docPartGallery w:val="Page Numbers (Bottom of Page)"/>
        <w:docPartUnique/>
      </w:docPartObj>
    </w:sdtPr>
    <w:sdtEndPr>
      <w:rPr>
        <w:noProof/>
      </w:rPr>
    </w:sdtEndPr>
    <w:sdtContent>
      <w:p w:rsidR="005C0927" w:rsidRDefault="005C0927">
        <w:pPr>
          <w:pStyle w:val="Footer"/>
          <w:jc w:val="right"/>
        </w:pPr>
        <w:r>
          <w:fldChar w:fldCharType="begin"/>
        </w:r>
        <w:r>
          <w:instrText xml:space="preserve"> PAGE   \* MERGEFORMAT </w:instrText>
        </w:r>
        <w:r>
          <w:fldChar w:fldCharType="separate"/>
        </w:r>
        <w:r w:rsidR="000D77D4">
          <w:rPr>
            <w:noProof/>
          </w:rPr>
          <w:t>2</w:t>
        </w:r>
        <w:r>
          <w:rPr>
            <w:noProof/>
          </w:rPr>
          <w:fldChar w:fldCharType="end"/>
        </w:r>
      </w:p>
    </w:sdtContent>
  </w:sdt>
  <w:p w:rsidR="005C0927" w:rsidRDefault="005C09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7CA" w:rsidRDefault="003D17CA" w:rsidP="00E12324">
      <w:pPr>
        <w:spacing w:after="0" w:line="240" w:lineRule="auto"/>
      </w:pPr>
      <w:r>
        <w:separator/>
      </w:r>
    </w:p>
  </w:footnote>
  <w:footnote w:type="continuationSeparator" w:id="0">
    <w:p w:rsidR="003D17CA" w:rsidRDefault="003D17CA" w:rsidP="00E123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03540"/>
      <w:docPartObj>
        <w:docPartGallery w:val="Page Numbers (Top of Page)"/>
        <w:docPartUnique/>
      </w:docPartObj>
    </w:sdtPr>
    <w:sdtEndPr>
      <w:rPr>
        <w:noProof/>
      </w:rPr>
    </w:sdtEndPr>
    <w:sdtContent>
      <w:p w:rsidR="005C0927" w:rsidRDefault="005C0927">
        <w:pPr>
          <w:pStyle w:val="Header"/>
        </w:pPr>
        <w:r>
          <w:t>Davy Jones Sub Tours</w:t>
        </w:r>
      </w:p>
    </w:sdtContent>
  </w:sdt>
  <w:p w:rsidR="005C0927" w:rsidRDefault="005C09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099C"/>
    <w:multiLevelType w:val="hybridMultilevel"/>
    <w:tmpl w:val="B894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33053"/>
    <w:multiLevelType w:val="hybridMultilevel"/>
    <w:tmpl w:val="4E14B3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24630E"/>
    <w:multiLevelType w:val="hybridMultilevel"/>
    <w:tmpl w:val="D116F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6A527F"/>
    <w:multiLevelType w:val="hybridMultilevel"/>
    <w:tmpl w:val="ECE006F2"/>
    <w:lvl w:ilvl="0" w:tplc="B11CF7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21EAA"/>
    <w:multiLevelType w:val="hybridMultilevel"/>
    <w:tmpl w:val="38D4826C"/>
    <w:lvl w:ilvl="0" w:tplc="50E85E9E">
      <w:start w:val="1"/>
      <w:numFmt w:val="decimal"/>
      <w:lvlText w:val="%1."/>
      <w:lvlJc w:val="left"/>
      <w:pPr>
        <w:ind w:left="720" w:hanging="360"/>
      </w:pPr>
      <w:rPr>
        <w:rFonts w:ascii="Calibri" w:hAnsi="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26822"/>
    <w:multiLevelType w:val="hybridMultilevel"/>
    <w:tmpl w:val="3962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BA32B8"/>
    <w:multiLevelType w:val="hybridMultilevel"/>
    <w:tmpl w:val="0EECEF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B345CF9"/>
    <w:multiLevelType w:val="hybridMultilevel"/>
    <w:tmpl w:val="404634DC"/>
    <w:lvl w:ilvl="0" w:tplc="040C000B">
      <w:start w:val="1"/>
      <w:numFmt w:val="bullet"/>
      <w:lvlText w:val=""/>
      <w:lvlJc w:val="left"/>
      <w:pPr>
        <w:tabs>
          <w:tab w:val="num" w:pos="720"/>
        </w:tabs>
        <w:ind w:left="720" w:hanging="360"/>
      </w:pPr>
      <w:rPr>
        <w:rFonts w:ascii="Wingdings" w:hAnsi="Wingdings" w:hint="default"/>
      </w:rPr>
    </w:lvl>
    <w:lvl w:ilvl="1" w:tplc="D8667CB0">
      <w:start w:val="4362"/>
      <w:numFmt w:val="bullet"/>
      <w:lvlText w:val="-"/>
      <w:lvlJc w:val="left"/>
      <w:pPr>
        <w:tabs>
          <w:tab w:val="num" w:pos="4614"/>
        </w:tabs>
        <w:ind w:left="4614" w:hanging="360"/>
      </w:pPr>
      <w:rPr>
        <w:rFonts w:ascii="Times New Roman" w:eastAsia="Arial Unicode MS"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B496B6B"/>
    <w:multiLevelType w:val="hybridMultilevel"/>
    <w:tmpl w:val="8CA2918E"/>
    <w:lvl w:ilvl="0" w:tplc="22CAE7CE">
      <w:start w:val="10"/>
      <w:numFmt w:val="bullet"/>
      <w:lvlText w:val="-"/>
      <w:lvlJc w:val="left"/>
      <w:pPr>
        <w:ind w:left="1287" w:hanging="360"/>
      </w:pPr>
      <w:rPr>
        <w:rFonts w:ascii="Calibri" w:eastAsia="Times" w:hAnsi="Calibri" w:cs="Calibri" w:hint="default"/>
        <w:color w:val="auto"/>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9">
    <w:nsid w:val="1EC360E1"/>
    <w:multiLevelType w:val="hybridMultilevel"/>
    <w:tmpl w:val="B61C043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8AA4C7D"/>
    <w:multiLevelType w:val="hybridMultilevel"/>
    <w:tmpl w:val="FA5EA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5C4A2A"/>
    <w:multiLevelType w:val="hybridMultilevel"/>
    <w:tmpl w:val="EA30F79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1D558F0"/>
    <w:multiLevelType w:val="hybridMultilevel"/>
    <w:tmpl w:val="85DCAF3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8273B30"/>
    <w:multiLevelType w:val="hybridMultilevel"/>
    <w:tmpl w:val="B4940F5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nsid w:val="4F6C23E4"/>
    <w:multiLevelType w:val="hybridMultilevel"/>
    <w:tmpl w:val="1E4215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52624484"/>
    <w:multiLevelType w:val="hybridMultilevel"/>
    <w:tmpl w:val="7824A260"/>
    <w:lvl w:ilvl="0" w:tplc="040C000B">
      <w:start w:val="1"/>
      <w:numFmt w:val="bullet"/>
      <w:lvlText w:val=""/>
      <w:lvlJc w:val="left"/>
      <w:pPr>
        <w:tabs>
          <w:tab w:val="num" w:pos="1212"/>
        </w:tabs>
        <w:ind w:left="1212" w:hanging="360"/>
      </w:pPr>
      <w:rPr>
        <w:rFonts w:ascii="Wingdings" w:hAnsi="Wingdings" w:hint="default"/>
      </w:rPr>
    </w:lvl>
    <w:lvl w:ilvl="1" w:tplc="040C0003" w:tentative="1">
      <w:start w:val="1"/>
      <w:numFmt w:val="bullet"/>
      <w:lvlText w:val="o"/>
      <w:lvlJc w:val="left"/>
      <w:pPr>
        <w:tabs>
          <w:tab w:val="num" w:pos="1932"/>
        </w:tabs>
        <w:ind w:left="1932" w:hanging="360"/>
      </w:pPr>
      <w:rPr>
        <w:rFonts w:ascii="Courier New" w:hAnsi="Courier New" w:hint="default"/>
      </w:rPr>
    </w:lvl>
    <w:lvl w:ilvl="2" w:tplc="040C0005" w:tentative="1">
      <w:start w:val="1"/>
      <w:numFmt w:val="bullet"/>
      <w:lvlText w:val=""/>
      <w:lvlJc w:val="left"/>
      <w:pPr>
        <w:tabs>
          <w:tab w:val="num" w:pos="2652"/>
        </w:tabs>
        <w:ind w:left="2652" w:hanging="360"/>
      </w:pPr>
      <w:rPr>
        <w:rFonts w:ascii="Wingdings" w:hAnsi="Wingdings" w:hint="default"/>
      </w:rPr>
    </w:lvl>
    <w:lvl w:ilvl="3" w:tplc="040C0001" w:tentative="1">
      <w:start w:val="1"/>
      <w:numFmt w:val="bullet"/>
      <w:lvlText w:val=""/>
      <w:lvlJc w:val="left"/>
      <w:pPr>
        <w:tabs>
          <w:tab w:val="num" w:pos="3372"/>
        </w:tabs>
        <w:ind w:left="3372" w:hanging="360"/>
      </w:pPr>
      <w:rPr>
        <w:rFonts w:ascii="Symbol" w:hAnsi="Symbol" w:hint="default"/>
      </w:rPr>
    </w:lvl>
    <w:lvl w:ilvl="4" w:tplc="040C0003" w:tentative="1">
      <w:start w:val="1"/>
      <w:numFmt w:val="bullet"/>
      <w:lvlText w:val="o"/>
      <w:lvlJc w:val="left"/>
      <w:pPr>
        <w:tabs>
          <w:tab w:val="num" w:pos="4092"/>
        </w:tabs>
        <w:ind w:left="4092" w:hanging="360"/>
      </w:pPr>
      <w:rPr>
        <w:rFonts w:ascii="Courier New" w:hAnsi="Courier New" w:hint="default"/>
      </w:rPr>
    </w:lvl>
    <w:lvl w:ilvl="5" w:tplc="040C0005" w:tentative="1">
      <w:start w:val="1"/>
      <w:numFmt w:val="bullet"/>
      <w:lvlText w:val=""/>
      <w:lvlJc w:val="left"/>
      <w:pPr>
        <w:tabs>
          <w:tab w:val="num" w:pos="4812"/>
        </w:tabs>
        <w:ind w:left="4812" w:hanging="360"/>
      </w:pPr>
      <w:rPr>
        <w:rFonts w:ascii="Wingdings" w:hAnsi="Wingdings" w:hint="default"/>
      </w:rPr>
    </w:lvl>
    <w:lvl w:ilvl="6" w:tplc="040C0001" w:tentative="1">
      <w:start w:val="1"/>
      <w:numFmt w:val="bullet"/>
      <w:lvlText w:val=""/>
      <w:lvlJc w:val="left"/>
      <w:pPr>
        <w:tabs>
          <w:tab w:val="num" w:pos="5532"/>
        </w:tabs>
        <w:ind w:left="5532" w:hanging="360"/>
      </w:pPr>
      <w:rPr>
        <w:rFonts w:ascii="Symbol" w:hAnsi="Symbol" w:hint="default"/>
      </w:rPr>
    </w:lvl>
    <w:lvl w:ilvl="7" w:tplc="040C0003" w:tentative="1">
      <w:start w:val="1"/>
      <w:numFmt w:val="bullet"/>
      <w:lvlText w:val="o"/>
      <w:lvlJc w:val="left"/>
      <w:pPr>
        <w:tabs>
          <w:tab w:val="num" w:pos="6252"/>
        </w:tabs>
        <w:ind w:left="6252" w:hanging="360"/>
      </w:pPr>
      <w:rPr>
        <w:rFonts w:ascii="Courier New" w:hAnsi="Courier New" w:hint="default"/>
      </w:rPr>
    </w:lvl>
    <w:lvl w:ilvl="8" w:tplc="040C0005" w:tentative="1">
      <w:start w:val="1"/>
      <w:numFmt w:val="bullet"/>
      <w:lvlText w:val=""/>
      <w:lvlJc w:val="left"/>
      <w:pPr>
        <w:tabs>
          <w:tab w:val="num" w:pos="6972"/>
        </w:tabs>
        <w:ind w:left="6972" w:hanging="360"/>
      </w:pPr>
      <w:rPr>
        <w:rFonts w:ascii="Wingdings" w:hAnsi="Wingdings" w:hint="default"/>
      </w:rPr>
    </w:lvl>
  </w:abstractNum>
  <w:abstractNum w:abstractNumId="16">
    <w:nsid w:val="5D025F09"/>
    <w:multiLevelType w:val="hybridMultilevel"/>
    <w:tmpl w:val="40184BB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nsid w:val="5E45591F"/>
    <w:multiLevelType w:val="hybridMultilevel"/>
    <w:tmpl w:val="81B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035344"/>
    <w:multiLevelType w:val="hybridMultilevel"/>
    <w:tmpl w:val="1A7A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E12EAF"/>
    <w:multiLevelType w:val="hybridMultilevel"/>
    <w:tmpl w:val="7C7C352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nsid w:val="635D3F8E"/>
    <w:multiLevelType w:val="hybridMultilevel"/>
    <w:tmpl w:val="C784AE7E"/>
    <w:lvl w:ilvl="0" w:tplc="A4D04992">
      <w:start w:val="1"/>
      <w:numFmt w:val="bullet"/>
      <w:pStyle w:val="Description"/>
      <w:lvlText w:val=""/>
      <w:lvlJc w:val="left"/>
      <w:pPr>
        <w:ind w:left="720" w:hanging="360"/>
      </w:pPr>
      <w:rPr>
        <w:rFonts w:ascii="Symbol" w:hAnsi="Symbol" w:hint="default"/>
        <w:color w:val="BFBFBF" w:themeColor="background1" w:themeShade="B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CF332A"/>
    <w:multiLevelType w:val="hybridMultilevel"/>
    <w:tmpl w:val="CFE41CB0"/>
    <w:lvl w:ilvl="0" w:tplc="2A6849C0">
      <w:start w:val="1"/>
      <w:numFmt w:val="decimal"/>
      <w:lvlText w:val="%1."/>
      <w:lvlJc w:val="left"/>
      <w:pPr>
        <w:ind w:left="720" w:hanging="360"/>
      </w:pPr>
      <w:rPr>
        <w:rFonts w:ascii="Calibri" w:hAnsi="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B202B1"/>
    <w:multiLevelType w:val="hybridMultilevel"/>
    <w:tmpl w:val="ECE006F2"/>
    <w:lvl w:ilvl="0" w:tplc="B11CF7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7457A5"/>
    <w:multiLevelType w:val="hybridMultilevel"/>
    <w:tmpl w:val="3F74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2C4EB3"/>
    <w:multiLevelType w:val="hybridMultilevel"/>
    <w:tmpl w:val="EF041ED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6A30FD3"/>
    <w:multiLevelType w:val="hybridMultilevel"/>
    <w:tmpl w:val="1956638E"/>
    <w:lvl w:ilvl="0" w:tplc="040C000B">
      <w:start w:val="1"/>
      <w:numFmt w:val="bullet"/>
      <w:lvlText w:val=""/>
      <w:lvlJc w:val="left"/>
      <w:pPr>
        <w:tabs>
          <w:tab w:val="num" w:pos="720"/>
        </w:tabs>
        <w:ind w:left="720" w:hanging="360"/>
      </w:pPr>
      <w:rPr>
        <w:rFonts w:ascii="Wingdings" w:hAnsi="Wingdings" w:hint="default"/>
      </w:rPr>
    </w:lvl>
    <w:lvl w:ilvl="1" w:tplc="D8667CB0">
      <w:start w:val="4362"/>
      <w:numFmt w:val="bullet"/>
      <w:lvlText w:val="-"/>
      <w:lvlJc w:val="left"/>
      <w:pPr>
        <w:tabs>
          <w:tab w:val="num" w:pos="1440"/>
        </w:tabs>
        <w:ind w:left="1440" w:hanging="360"/>
      </w:pPr>
      <w:rPr>
        <w:rFonts w:ascii="Times New Roman" w:eastAsia="Arial Unicode MS"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72A65A3"/>
    <w:multiLevelType w:val="hybridMultilevel"/>
    <w:tmpl w:val="6FF6A606"/>
    <w:lvl w:ilvl="0" w:tplc="B11CF7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437000"/>
    <w:multiLevelType w:val="hybridMultilevel"/>
    <w:tmpl w:val="F644205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C2F5E13"/>
    <w:multiLevelType w:val="hybridMultilevel"/>
    <w:tmpl w:val="ECE006F2"/>
    <w:lvl w:ilvl="0" w:tplc="B11CF7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21"/>
  </w:num>
  <w:num w:numId="4">
    <w:abstractNumId w:val="18"/>
  </w:num>
  <w:num w:numId="5">
    <w:abstractNumId w:val="23"/>
  </w:num>
  <w:num w:numId="6">
    <w:abstractNumId w:val="17"/>
  </w:num>
  <w:num w:numId="7">
    <w:abstractNumId w:val="0"/>
  </w:num>
  <w:num w:numId="8">
    <w:abstractNumId w:val="16"/>
  </w:num>
  <w:num w:numId="9">
    <w:abstractNumId w:val="13"/>
  </w:num>
  <w:num w:numId="10">
    <w:abstractNumId w:val="19"/>
  </w:num>
  <w:num w:numId="11">
    <w:abstractNumId w:val="2"/>
  </w:num>
  <w:num w:numId="12">
    <w:abstractNumId w:val="20"/>
  </w:num>
  <w:num w:numId="13">
    <w:abstractNumId w:val="5"/>
  </w:num>
  <w:num w:numId="14">
    <w:abstractNumId w:val="10"/>
  </w:num>
  <w:num w:numId="15">
    <w:abstractNumId w:val="15"/>
  </w:num>
  <w:num w:numId="16">
    <w:abstractNumId w:val="7"/>
  </w:num>
  <w:num w:numId="17">
    <w:abstractNumId w:val="9"/>
  </w:num>
  <w:num w:numId="18">
    <w:abstractNumId w:val="25"/>
  </w:num>
  <w:num w:numId="19">
    <w:abstractNumId w:val="11"/>
  </w:num>
  <w:num w:numId="20">
    <w:abstractNumId w:val="6"/>
  </w:num>
  <w:num w:numId="21">
    <w:abstractNumId w:val="12"/>
  </w:num>
  <w:num w:numId="22">
    <w:abstractNumId w:val="14"/>
  </w:num>
  <w:num w:numId="23">
    <w:abstractNumId w:val="27"/>
  </w:num>
  <w:num w:numId="24">
    <w:abstractNumId w:val="24"/>
  </w:num>
  <w:num w:numId="25">
    <w:abstractNumId w:val="1"/>
  </w:num>
  <w:num w:numId="26">
    <w:abstractNumId w:val="3"/>
  </w:num>
  <w:num w:numId="27">
    <w:abstractNumId w:val="28"/>
  </w:num>
  <w:num w:numId="28">
    <w:abstractNumId w:val="2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9B"/>
    <w:rsid w:val="00005826"/>
    <w:rsid w:val="0001756E"/>
    <w:rsid w:val="00026B79"/>
    <w:rsid w:val="000376C1"/>
    <w:rsid w:val="000417DC"/>
    <w:rsid w:val="00093327"/>
    <w:rsid w:val="000A4D3D"/>
    <w:rsid w:val="000C6391"/>
    <w:rsid w:val="000C733E"/>
    <w:rsid w:val="000D390B"/>
    <w:rsid w:val="000D77D4"/>
    <w:rsid w:val="000F04D0"/>
    <w:rsid w:val="000F1051"/>
    <w:rsid w:val="000F1894"/>
    <w:rsid w:val="001210D5"/>
    <w:rsid w:val="00133FC7"/>
    <w:rsid w:val="00151B1E"/>
    <w:rsid w:val="00182029"/>
    <w:rsid w:val="00187FF5"/>
    <w:rsid w:val="001A0C4B"/>
    <w:rsid w:val="001A3C2B"/>
    <w:rsid w:val="001A6EB9"/>
    <w:rsid w:val="001B2AE8"/>
    <w:rsid w:val="001D2F00"/>
    <w:rsid w:val="001D683A"/>
    <w:rsid w:val="001F33DE"/>
    <w:rsid w:val="00202215"/>
    <w:rsid w:val="00204697"/>
    <w:rsid w:val="00210B88"/>
    <w:rsid w:val="00211FC6"/>
    <w:rsid w:val="0021275F"/>
    <w:rsid w:val="002379A3"/>
    <w:rsid w:val="0026799C"/>
    <w:rsid w:val="00273BB4"/>
    <w:rsid w:val="002925B8"/>
    <w:rsid w:val="00294940"/>
    <w:rsid w:val="002A3C2A"/>
    <w:rsid w:val="002B289D"/>
    <w:rsid w:val="002B3FA6"/>
    <w:rsid w:val="002B70EE"/>
    <w:rsid w:val="002C0F9D"/>
    <w:rsid w:val="002C2079"/>
    <w:rsid w:val="002F09FE"/>
    <w:rsid w:val="002F1312"/>
    <w:rsid w:val="002F598D"/>
    <w:rsid w:val="002F63BB"/>
    <w:rsid w:val="00307249"/>
    <w:rsid w:val="00310387"/>
    <w:rsid w:val="0032589B"/>
    <w:rsid w:val="00325BF6"/>
    <w:rsid w:val="003306AA"/>
    <w:rsid w:val="003307EC"/>
    <w:rsid w:val="00335E52"/>
    <w:rsid w:val="00346EBF"/>
    <w:rsid w:val="00352EB3"/>
    <w:rsid w:val="003621D7"/>
    <w:rsid w:val="0036241C"/>
    <w:rsid w:val="00362B78"/>
    <w:rsid w:val="00371212"/>
    <w:rsid w:val="003745F2"/>
    <w:rsid w:val="003879F9"/>
    <w:rsid w:val="003A38AE"/>
    <w:rsid w:val="003B745A"/>
    <w:rsid w:val="003B7BE3"/>
    <w:rsid w:val="003D17CA"/>
    <w:rsid w:val="003D3550"/>
    <w:rsid w:val="003F0191"/>
    <w:rsid w:val="00412F97"/>
    <w:rsid w:val="00422F67"/>
    <w:rsid w:val="00424BB0"/>
    <w:rsid w:val="00425ECD"/>
    <w:rsid w:val="0044668E"/>
    <w:rsid w:val="00447EA6"/>
    <w:rsid w:val="0045058F"/>
    <w:rsid w:val="00467941"/>
    <w:rsid w:val="004A14AC"/>
    <w:rsid w:val="004A441E"/>
    <w:rsid w:val="004B3438"/>
    <w:rsid w:val="004C1DF7"/>
    <w:rsid w:val="004D19BE"/>
    <w:rsid w:val="004D6138"/>
    <w:rsid w:val="00504EA3"/>
    <w:rsid w:val="00506BE5"/>
    <w:rsid w:val="0051435C"/>
    <w:rsid w:val="005265C1"/>
    <w:rsid w:val="00530940"/>
    <w:rsid w:val="00535C34"/>
    <w:rsid w:val="00536FDE"/>
    <w:rsid w:val="00537F85"/>
    <w:rsid w:val="00541174"/>
    <w:rsid w:val="00547BBF"/>
    <w:rsid w:val="00562014"/>
    <w:rsid w:val="005875ED"/>
    <w:rsid w:val="00590577"/>
    <w:rsid w:val="005B2A64"/>
    <w:rsid w:val="005B4DDD"/>
    <w:rsid w:val="005C05AA"/>
    <w:rsid w:val="005C0927"/>
    <w:rsid w:val="005C1CAB"/>
    <w:rsid w:val="005C6843"/>
    <w:rsid w:val="005E06A6"/>
    <w:rsid w:val="005E6BB7"/>
    <w:rsid w:val="005F0909"/>
    <w:rsid w:val="00603AC3"/>
    <w:rsid w:val="00620AE1"/>
    <w:rsid w:val="0064324D"/>
    <w:rsid w:val="006557B7"/>
    <w:rsid w:val="006557CC"/>
    <w:rsid w:val="00655AE4"/>
    <w:rsid w:val="006648CA"/>
    <w:rsid w:val="00670509"/>
    <w:rsid w:val="00672F14"/>
    <w:rsid w:val="0067645F"/>
    <w:rsid w:val="0068331F"/>
    <w:rsid w:val="00690C13"/>
    <w:rsid w:val="006A343A"/>
    <w:rsid w:val="006D1BA6"/>
    <w:rsid w:val="006D45AB"/>
    <w:rsid w:val="006F04ED"/>
    <w:rsid w:val="006F3E9C"/>
    <w:rsid w:val="006F4335"/>
    <w:rsid w:val="006F5B18"/>
    <w:rsid w:val="007036C7"/>
    <w:rsid w:val="0070671C"/>
    <w:rsid w:val="00707215"/>
    <w:rsid w:val="007116E4"/>
    <w:rsid w:val="0071726A"/>
    <w:rsid w:val="00726FE8"/>
    <w:rsid w:val="00740300"/>
    <w:rsid w:val="007721EB"/>
    <w:rsid w:val="00773BB8"/>
    <w:rsid w:val="007753B8"/>
    <w:rsid w:val="00781212"/>
    <w:rsid w:val="00783537"/>
    <w:rsid w:val="007916A8"/>
    <w:rsid w:val="007A7411"/>
    <w:rsid w:val="007F17FA"/>
    <w:rsid w:val="007F5245"/>
    <w:rsid w:val="008049F2"/>
    <w:rsid w:val="00820CCA"/>
    <w:rsid w:val="00830678"/>
    <w:rsid w:val="00876F6D"/>
    <w:rsid w:val="00877819"/>
    <w:rsid w:val="008970DE"/>
    <w:rsid w:val="008B66E0"/>
    <w:rsid w:val="008C03AD"/>
    <w:rsid w:val="008C0C19"/>
    <w:rsid w:val="009024CA"/>
    <w:rsid w:val="0090261D"/>
    <w:rsid w:val="00905812"/>
    <w:rsid w:val="00905E8A"/>
    <w:rsid w:val="00913457"/>
    <w:rsid w:val="00962A80"/>
    <w:rsid w:val="009700E9"/>
    <w:rsid w:val="009A15D6"/>
    <w:rsid w:val="009B3133"/>
    <w:rsid w:val="009C2677"/>
    <w:rsid w:val="009C3353"/>
    <w:rsid w:val="009E5836"/>
    <w:rsid w:val="009F44F4"/>
    <w:rsid w:val="009F772C"/>
    <w:rsid w:val="00A524E0"/>
    <w:rsid w:val="00A53E79"/>
    <w:rsid w:val="00A61C86"/>
    <w:rsid w:val="00A725F5"/>
    <w:rsid w:val="00A7293D"/>
    <w:rsid w:val="00A83672"/>
    <w:rsid w:val="00A8691B"/>
    <w:rsid w:val="00A86E7C"/>
    <w:rsid w:val="00A92B4D"/>
    <w:rsid w:val="00AA5764"/>
    <w:rsid w:val="00AA6174"/>
    <w:rsid w:val="00AC6E1E"/>
    <w:rsid w:val="00AD2C9D"/>
    <w:rsid w:val="00AE698F"/>
    <w:rsid w:val="00AE7851"/>
    <w:rsid w:val="00AF4403"/>
    <w:rsid w:val="00B02B85"/>
    <w:rsid w:val="00B129BF"/>
    <w:rsid w:val="00B44A52"/>
    <w:rsid w:val="00B54066"/>
    <w:rsid w:val="00B55177"/>
    <w:rsid w:val="00B573F4"/>
    <w:rsid w:val="00B57DBA"/>
    <w:rsid w:val="00B66B58"/>
    <w:rsid w:val="00B73FB6"/>
    <w:rsid w:val="00B773E7"/>
    <w:rsid w:val="00B83896"/>
    <w:rsid w:val="00B83DF9"/>
    <w:rsid w:val="00B925E2"/>
    <w:rsid w:val="00BA4B4A"/>
    <w:rsid w:val="00BB796C"/>
    <w:rsid w:val="00BE277B"/>
    <w:rsid w:val="00BF064D"/>
    <w:rsid w:val="00C023B9"/>
    <w:rsid w:val="00C10FC9"/>
    <w:rsid w:val="00C20639"/>
    <w:rsid w:val="00C20F27"/>
    <w:rsid w:val="00C21FAD"/>
    <w:rsid w:val="00C32A23"/>
    <w:rsid w:val="00C34755"/>
    <w:rsid w:val="00C6464C"/>
    <w:rsid w:val="00C675BA"/>
    <w:rsid w:val="00C719DA"/>
    <w:rsid w:val="00C969B4"/>
    <w:rsid w:val="00CA5EE8"/>
    <w:rsid w:val="00CA713B"/>
    <w:rsid w:val="00CA7A28"/>
    <w:rsid w:val="00CB0CCF"/>
    <w:rsid w:val="00CC26E1"/>
    <w:rsid w:val="00CE0153"/>
    <w:rsid w:val="00CE691A"/>
    <w:rsid w:val="00D02518"/>
    <w:rsid w:val="00D12AF8"/>
    <w:rsid w:val="00D150CC"/>
    <w:rsid w:val="00D34F8A"/>
    <w:rsid w:val="00D43D9D"/>
    <w:rsid w:val="00D71922"/>
    <w:rsid w:val="00DB1A23"/>
    <w:rsid w:val="00DC02E0"/>
    <w:rsid w:val="00DC155B"/>
    <w:rsid w:val="00DC2869"/>
    <w:rsid w:val="00DE785D"/>
    <w:rsid w:val="00DF02EA"/>
    <w:rsid w:val="00DF4F82"/>
    <w:rsid w:val="00E05D5F"/>
    <w:rsid w:val="00E12324"/>
    <w:rsid w:val="00E13CC6"/>
    <w:rsid w:val="00E4444C"/>
    <w:rsid w:val="00E458CD"/>
    <w:rsid w:val="00E50774"/>
    <w:rsid w:val="00E6748F"/>
    <w:rsid w:val="00E73F69"/>
    <w:rsid w:val="00E8033E"/>
    <w:rsid w:val="00E83C7D"/>
    <w:rsid w:val="00E877D2"/>
    <w:rsid w:val="00E9061E"/>
    <w:rsid w:val="00EA21E1"/>
    <w:rsid w:val="00EB573C"/>
    <w:rsid w:val="00EB5D28"/>
    <w:rsid w:val="00EE4639"/>
    <w:rsid w:val="00EE5F9C"/>
    <w:rsid w:val="00EE77FE"/>
    <w:rsid w:val="00EF35E3"/>
    <w:rsid w:val="00EF4A1D"/>
    <w:rsid w:val="00F07D5A"/>
    <w:rsid w:val="00F223EF"/>
    <w:rsid w:val="00F300D5"/>
    <w:rsid w:val="00F30810"/>
    <w:rsid w:val="00F35884"/>
    <w:rsid w:val="00F4192A"/>
    <w:rsid w:val="00F7120A"/>
    <w:rsid w:val="00F74DD6"/>
    <w:rsid w:val="00F8158E"/>
    <w:rsid w:val="00F932B9"/>
    <w:rsid w:val="00F94F8D"/>
    <w:rsid w:val="00FB46D9"/>
    <w:rsid w:val="00FC4A84"/>
    <w:rsid w:val="00FE7166"/>
    <w:rsid w:val="00FE7A84"/>
    <w:rsid w:val="00FF65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FC9"/>
  </w:style>
  <w:style w:type="paragraph" w:styleId="Heading1">
    <w:name w:val="heading 1"/>
    <w:basedOn w:val="Normal"/>
    <w:next w:val="Normal"/>
    <w:link w:val="Heading1Char"/>
    <w:uiPriority w:val="9"/>
    <w:qFormat/>
    <w:rsid w:val="00EE5F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F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077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04EA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04EA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F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5F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077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504EA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04EA3"/>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20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4ED"/>
    <w:rPr>
      <w:rFonts w:ascii="Tahoma" w:hAnsi="Tahoma" w:cs="Tahoma"/>
      <w:sz w:val="16"/>
      <w:szCs w:val="16"/>
    </w:rPr>
  </w:style>
  <w:style w:type="paragraph" w:styleId="ListParagraph">
    <w:name w:val="List Paragraph"/>
    <w:basedOn w:val="Normal"/>
    <w:uiPriority w:val="34"/>
    <w:qFormat/>
    <w:rsid w:val="00B55177"/>
    <w:pPr>
      <w:ind w:left="720"/>
      <w:contextualSpacing/>
    </w:pPr>
  </w:style>
  <w:style w:type="paragraph" w:styleId="NormalWeb">
    <w:name w:val="Normal (Web)"/>
    <w:basedOn w:val="Normal"/>
    <w:uiPriority w:val="99"/>
    <w:unhideWhenUsed/>
    <w:rsid w:val="00876F6D"/>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6648CA"/>
    <w:pPr>
      <w:outlineLvl w:val="9"/>
    </w:pPr>
    <w:rPr>
      <w:lang w:eastAsia="ja-JP"/>
    </w:rPr>
  </w:style>
  <w:style w:type="paragraph" w:styleId="TOC1">
    <w:name w:val="toc 1"/>
    <w:basedOn w:val="Normal"/>
    <w:next w:val="Normal"/>
    <w:autoRedefine/>
    <w:uiPriority w:val="39"/>
    <w:unhideWhenUsed/>
    <w:rsid w:val="006648CA"/>
    <w:pPr>
      <w:spacing w:after="100"/>
    </w:pPr>
  </w:style>
  <w:style w:type="paragraph" w:styleId="TOC3">
    <w:name w:val="toc 3"/>
    <w:basedOn w:val="Normal"/>
    <w:next w:val="Normal"/>
    <w:autoRedefine/>
    <w:uiPriority w:val="39"/>
    <w:unhideWhenUsed/>
    <w:rsid w:val="006648CA"/>
    <w:pPr>
      <w:spacing w:after="100"/>
      <w:ind w:left="440"/>
    </w:pPr>
  </w:style>
  <w:style w:type="paragraph" w:styleId="TOC2">
    <w:name w:val="toc 2"/>
    <w:basedOn w:val="Normal"/>
    <w:next w:val="Normal"/>
    <w:autoRedefine/>
    <w:uiPriority w:val="39"/>
    <w:unhideWhenUsed/>
    <w:rsid w:val="006648CA"/>
    <w:pPr>
      <w:spacing w:after="100"/>
      <w:ind w:left="220"/>
    </w:pPr>
  </w:style>
  <w:style w:type="character" w:styleId="Hyperlink">
    <w:name w:val="Hyperlink"/>
    <w:basedOn w:val="DefaultParagraphFont"/>
    <w:uiPriority w:val="99"/>
    <w:unhideWhenUsed/>
    <w:rsid w:val="006648CA"/>
    <w:rPr>
      <w:color w:val="0000FF" w:themeColor="hyperlink"/>
      <w:u w:val="single"/>
    </w:rPr>
  </w:style>
  <w:style w:type="paragraph" w:styleId="Header">
    <w:name w:val="header"/>
    <w:basedOn w:val="Normal"/>
    <w:link w:val="HeaderChar"/>
    <w:uiPriority w:val="99"/>
    <w:rsid w:val="00504EA3"/>
    <w:pPr>
      <w:tabs>
        <w:tab w:val="center" w:pos="4680"/>
        <w:tab w:val="right" w:pos="9360"/>
      </w:tabs>
    </w:pPr>
    <w:rPr>
      <w:rFonts w:ascii="Lucida Grande" w:eastAsia="ヒラギノ角ゴ Pro W3" w:hAnsi="Lucida Grande" w:cs="Times New Roman"/>
      <w:color w:val="000000"/>
      <w:szCs w:val="24"/>
    </w:rPr>
  </w:style>
  <w:style w:type="character" w:customStyle="1" w:styleId="HeaderChar">
    <w:name w:val="Header Char"/>
    <w:basedOn w:val="DefaultParagraphFont"/>
    <w:link w:val="Header"/>
    <w:uiPriority w:val="99"/>
    <w:rsid w:val="00504EA3"/>
    <w:rPr>
      <w:rFonts w:ascii="Lucida Grande" w:eastAsia="ヒラギノ角ゴ Pro W3" w:hAnsi="Lucida Grande" w:cs="Times New Roman"/>
      <w:color w:val="000000"/>
      <w:szCs w:val="24"/>
    </w:rPr>
  </w:style>
  <w:style w:type="paragraph" w:customStyle="1" w:styleId="Description">
    <w:name w:val="Description"/>
    <w:basedOn w:val="Normal"/>
    <w:qFormat/>
    <w:rsid w:val="00504EA3"/>
    <w:pPr>
      <w:numPr>
        <w:numId w:val="12"/>
      </w:numPr>
      <w:spacing w:after="80" w:line="240" w:lineRule="auto"/>
      <w:ind w:left="432" w:hanging="288"/>
    </w:pPr>
    <w:rPr>
      <w:sz w:val="17"/>
    </w:rPr>
  </w:style>
  <w:style w:type="paragraph" w:customStyle="1" w:styleId="Dates">
    <w:name w:val="Dates"/>
    <w:basedOn w:val="Normal"/>
    <w:qFormat/>
    <w:rsid w:val="00504EA3"/>
    <w:pPr>
      <w:spacing w:after="0" w:line="240" w:lineRule="auto"/>
    </w:pPr>
    <w:rPr>
      <w:color w:val="595959" w:themeColor="text1" w:themeTint="A6"/>
      <w:sz w:val="17"/>
    </w:rPr>
  </w:style>
  <w:style w:type="paragraph" w:customStyle="1" w:styleId="Italics">
    <w:name w:val="Italics"/>
    <w:basedOn w:val="Normal"/>
    <w:qFormat/>
    <w:rsid w:val="00504EA3"/>
    <w:pPr>
      <w:spacing w:after="0" w:line="240" w:lineRule="auto"/>
    </w:pPr>
    <w:rPr>
      <w:i/>
      <w:sz w:val="17"/>
    </w:rPr>
  </w:style>
  <w:style w:type="paragraph" w:customStyle="1" w:styleId="ResumeBodyText">
    <w:name w:val="Resume Body Text"/>
    <w:basedOn w:val="Normal"/>
    <w:qFormat/>
    <w:rsid w:val="00504EA3"/>
    <w:pPr>
      <w:spacing w:after="0" w:line="240" w:lineRule="auto"/>
    </w:pPr>
    <w:rPr>
      <w:sz w:val="17"/>
    </w:rPr>
  </w:style>
  <w:style w:type="paragraph" w:customStyle="1" w:styleId="SectionHeading">
    <w:name w:val="Section Heading"/>
    <w:basedOn w:val="Normal"/>
    <w:qFormat/>
    <w:rsid w:val="00504EA3"/>
    <w:pPr>
      <w:spacing w:after="0" w:line="240" w:lineRule="auto"/>
    </w:pPr>
    <w:rPr>
      <w:rFonts w:asciiTheme="majorHAnsi" w:hAnsiTheme="majorHAnsi"/>
      <w:caps/>
      <w:color w:val="595959" w:themeColor="text1" w:themeTint="A6"/>
      <w:spacing w:val="10"/>
      <w:sz w:val="15"/>
    </w:rPr>
  </w:style>
  <w:style w:type="character" w:styleId="FollowedHyperlink">
    <w:name w:val="FollowedHyperlink"/>
    <w:basedOn w:val="DefaultParagraphFont"/>
    <w:uiPriority w:val="99"/>
    <w:semiHidden/>
    <w:unhideWhenUsed/>
    <w:rsid w:val="0071726A"/>
    <w:rPr>
      <w:color w:val="800080" w:themeColor="followedHyperlink"/>
      <w:u w:val="single"/>
    </w:rPr>
  </w:style>
  <w:style w:type="paragraph" w:styleId="Footer">
    <w:name w:val="footer"/>
    <w:basedOn w:val="Normal"/>
    <w:link w:val="FooterChar"/>
    <w:uiPriority w:val="99"/>
    <w:unhideWhenUsed/>
    <w:rsid w:val="00E12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324"/>
  </w:style>
  <w:style w:type="character" w:styleId="Strong">
    <w:name w:val="Strong"/>
    <w:basedOn w:val="DefaultParagraphFont"/>
    <w:uiPriority w:val="22"/>
    <w:qFormat/>
    <w:rsid w:val="00DC02E0"/>
    <w:rPr>
      <w:b/>
      <w:bCs/>
    </w:rPr>
  </w:style>
  <w:style w:type="character" w:styleId="Emphasis">
    <w:name w:val="Emphasis"/>
    <w:basedOn w:val="DefaultParagraphFont"/>
    <w:uiPriority w:val="20"/>
    <w:qFormat/>
    <w:rsid w:val="00DC02E0"/>
    <w:rPr>
      <w:i/>
      <w:iCs/>
    </w:rPr>
  </w:style>
  <w:style w:type="character" w:styleId="IntenseEmphasis">
    <w:name w:val="Intense Emphasis"/>
    <w:basedOn w:val="DefaultParagraphFont"/>
    <w:uiPriority w:val="21"/>
    <w:qFormat/>
    <w:rsid w:val="00DC02E0"/>
    <w:rPr>
      <w:b/>
      <w:bCs/>
      <w:i/>
      <w:iCs/>
      <w:color w:val="4F81BD" w:themeColor="accent1"/>
    </w:rPr>
  </w:style>
  <w:style w:type="table" w:customStyle="1" w:styleId="LightShading1">
    <w:name w:val="Light Shading1"/>
    <w:basedOn w:val="TableNormal"/>
    <w:uiPriority w:val="60"/>
    <w:rsid w:val="00F94F8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94F8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B745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uiPriority w:val="1"/>
    <w:qFormat/>
    <w:rsid w:val="003B745A"/>
    <w:pPr>
      <w:spacing w:after="0" w:line="240" w:lineRule="auto"/>
    </w:pPr>
  </w:style>
  <w:style w:type="character" w:customStyle="1" w:styleId="apple-tab-span">
    <w:name w:val="apple-tab-span"/>
    <w:basedOn w:val="DefaultParagraphFont"/>
    <w:rsid w:val="002C0F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FC9"/>
  </w:style>
  <w:style w:type="paragraph" w:styleId="Heading1">
    <w:name w:val="heading 1"/>
    <w:basedOn w:val="Normal"/>
    <w:next w:val="Normal"/>
    <w:link w:val="Heading1Char"/>
    <w:uiPriority w:val="9"/>
    <w:qFormat/>
    <w:rsid w:val="00EE5F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5F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5077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04EA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04EA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F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5F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50774"/>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504EA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04EA3"/>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20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4ED"/>
    <w:rPr>
      <w:rFonts w:ascii="Tahoma" w:hAnsi="Tahoma" w:cs="Tahoma"/>
      <w:sz w:val="16"/>
      <w:szCs w:val="16"/>
    </w:rPr>
  </w:style>
  <w:style w:type="paragraph" w:styleId="ListParagraph">
    <w:name w:val="List Paragraph"/>
    <w:basedOn w:val="Normal"/>
    <w:uiPriority w:val="34"/>
    <w:qFormat/>
    <w:rsid w:val="00B55177"/>
    <w:pPr>
      <w:ind w:left="720"/>
      <w:contextualSpacing/>
    </w:pPr>
  </w:style>
  <w:style w:type="paragraph" w:styleId="NormalWeb">
    <w:name w:val="Normal (Web)"/>
    <w:basedOn w:val="Normal"/>
    <w:uiPriority w:val="99"/>
    <w:unhideWhenUsed/>
    <w:rsid w:val="00876F6D"/>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6648CA"/>
    <w:pPr>
      <w:outlineLvl w:val="9"/>
    </w:pPr>
    <w:rPr>
      <w:lang w:eastAsia="ja-JP"/>
    </w:rPr>
  </w:style>
  <w:style w:type="paragraph" w:styleId="TOC1">
    <w:name w:val="toc 1"/>
    <w:basedOn w:val="Normal"/>
    <w:next w:val="Normal"/>
    <w:autoRedefine/>
    <w:uiPriority w:val="39"/>
    <w:unhideWhenUsed/>
    <w:rsid w:val="006648CA"/>
    <w:pPr>
      <w:spacing w:after="100"/>
    </w:pPr>
  </w:style>
  <w:style w:type="paragraph" w:styleId="TOC3">
    <w:name w:val="toc 3"/>
    <w:basedOn w:val="Normal"/>
    <w:next w:val="Normal"/>
    <w:autoRedefine/>
    <w:uiPriority w:val="39"/>
    <w:unhideWhenUsed/>
    <w:rsid w:val="006648CA"/>
    <w:pPr>
      <w:spacing w:after="100"/>
      <w:ind w:left="440"/>
    </w:pPr>
  </w:style>
  <w:style w:type="paragraph" w:styleId="TOC2">
    <w:name w:val="toc 2"/>
    <w:basedOn w:val="Normal"/>
    <w:next w:val="Normal"/>
    <w:autoRedefine/>
    <w:uiPriority w:val="39"/>
    <w:unhideWhenUsed/>
    <w:rsid w:val="006648CA"/>
    <w:pPr>
      <w:spacing w:after="100"/>
      <w:ind w:left="220"/>
    </w:pPr>
  </w:style>
  <w:style w:type="character" w:styleId="Hyperlink">
    <w:name w:val="Hyperlink"/>
    <w:basedOn w:val="DefaultParagraphFont"/>
    <w:uiPriority w:val="99"/>
    <w:unhideWhenUsed/>
    <w:rsid w:val="006648CA"/>
    <w:rPr>
      <w:color w:val="0000FF" w:themeColor="hyperlink"/>
      <w:u w:val="single"/>
    </w:rPr>
  </w:style>
  <w:style w:type="paragraph" w:styleId="Header">
    <w:name w:val="header"/>
    <w:basedOn w:val="Normal"/>
    <w:link w:val="HeaderChar"/>
    <w:uiPriority w:val="99"/>
    <w:rsid w:val="00504EA3"/>
    <w:pPr>
      <w:tabs>
        <w:tab w:val="center" w:pos="4680"/>
        <w:tab w:val="right" w:pos="9360"/>
      </w:tabs>
    </w:pPr>
    <w:rPr>
      <w:rFonts w:ascii="Lucida Grande" w:eastAsia="ヒラギノ角ゴ Pro W3" w:hAnsi="Lucida Grande" w:cs="Times New Roman"/>
      <w:color w:val="000000"/>
      <w:szCs w:val="24"/>
    </w:rPr>
  </w:style>
  <w:style w:type="character" w:customStyle="1" w:styleId="HeaderChar">
    <w:name w:val="Header Char"/>
    <w:basedOn w:val="DefaultParagraphFont"/>
    <w:link w:val="Header"/>
    <w:uiPriority w:val="99"/>
    <w:rsid w:val="00504EA3"/>
    <w:rPr>
      <w:rFonts w:ascii="Lucida Grande" w:eastAsia="ヒラギノ角ゴ Pro W3" w:hAnsi="Lucida Grande" w:cs="Times New Roman"/>
      <w:color w:val="000000"/>
      <w:szCs w:val="24"/>
    </w:rPr>
  </w:style>
  <w:style w:type="paragraph" w:customStyle="1" w:styleId="Description">
    <w:name w:val="Description"/>
    <w:basedOn w:val="Normal"/>
    <w:qFormat/>
    <w:rsid w:val="00504EA3"/>
    <w:pPr>
      <w:numPr>
        <w:numId w:val="12"/>
      </w:numPr>
      <w:spacing w:after="80" w:line="240" w:lineRule="auto"/>
      <w:ind w:left="432" w:hanging="288"/>
    </w:pPr>
    <w:rPr>
      <w:sz w:val="17"/>
    </w:rPr>
  </w:style>
  <w:style w:type="paragraph" w:customStyle="1" w:styleId="Dates">
    <w:name w:val="Dates"/>
    <w:basedOn w:val="Normal"/>
    <w:qFormat/>
    <w:rsid w:val="00504EA3"/>
    <w:pPr>
      <w:spacing w:after="0" w:line="240" w:lineRule="auto"/>
    </w:pPr>
    <w:rPr>
      <w:color w:val="595959" w:themeColor="text1" w:themeTint="A6"/>
      <w:sz w:val="17"/>
    </w:rPr>
  </w:style>
  <w:style w:type="paragraph" w:customStyle="1" w:styleId="Italics">
    <w:name w:val="Italics"/>
    <w:basedOn w:val="Normal"/>
    <w:qFormat/>
    <w:rsid w:val="00504EA3"/>
    <w:pPr>
      <w:spacing w:after="0" w:line="240" w:lineRule="auto"/>
    </w:pPr>
    <w:rPr>
      <w:i/>
      <w:sz w:val="17"/>
    </w:rPr>
  </w:style>
  <w:style w:type="paragraph" w:customStyle="1" w:styleId="ResumeBodyText">
    <w:name w:val="Resume Body Text"/>
    <w:basedOn w:val="Normal"/>
    <w:qFormat/>
    <w:rsid w:val="00504EA3"/>
    <w:pPr>
      <w:spacing w:after="0" w:line="240" w:lineRule="auto"/>
    </w:pPr>
    <w:rPr>
      <w:sz w:val="17"/>
    </w:rPr>
  </w:style>
  <w:style w:type="paragraph" w:customStyle="1" w:styleId="SectionHeading">
    <w:name w:val="Section Heading"/>
    <w:basedOn w:val="Normal"/>
    <w:qFormat/>
    <w:rsid w:val="00504EA3"/>
    <w:pPr>
      <w:spacing w:after="0" w:line="240" w:lineRule="auto"/>
    </w:pPr>
    <w:rPr>
      <w:rFonts w:asciiTheme="majorHAnsi" w:hAnsiTheme="majorHAnsi"/>
      <w:caps/>
      <w:color w:val="595959" w:themeColor="text1" w:themeTint="A6"/>
      <w:spacing w:val="10"/>
      <w:sz w:val="15"/>
    </w:rPr>
  </w:style>
  <w:style w:type="character" w:styleId="FollowedHyperlink">
    <w:name w:val="FollowedHyperlink"/>
    <w:basedOn w:val="DefaultParagraphFont"/>
    <w:uiPriority w:val="99"/>
    <w:semiHidden/>
    <w:unhideWhenUsed/>
    <w:rsid w:val="0071726A"/>
    <w:rPr>
      <w:color w:val="800080" w:themeColor="followedHyperlink"/>
      <w:u w:val="single"/>
    </w:rPr>
  </w:style>
  <w:style w:type="paragraph" w:styleId="Footer">
    <w:name w:val="footer"/>
    <w:basedOn w:val="Normal"/>
    <w:link w:val="FooterChar"/>
    <w:uiPriority w:val="99"/>
    <w:unhideWhenUsed/>
    <w:rsid w:val="00E12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324"/>
  </w:style>
  <w:style w:type="character" w:styleId="Strong">
    <w:name w:val="Strong"/>
    <w:basedOn w:val="DefaultParagraphFont"/>
    <w:uiPriority w:val="22"/>
    <w:qFormat/>
    <w:rsid w:val="00DC02E0"/>
    <w:rPr>
      <w:b/>
      <w:bCs/>
    </w:rPr>
  </w:style>
  <w:style w:type="character" w:styleId="Emphasis">
    <w:name w:val="Emphasis"/>
    <w:basedOn w:val="DefaultParagraphFont"/>
    <w:uiPriority w:val="20"/>
    <w:qFormat/>
    <w:rsid w:val="00DC02E0"/>
    <w:rPr>
      <w:i/>
      <w:iCs/>
    </w:rPr>
  </w:style>
  <w:style w:type="character" w:styleId="IntenseEmphasis">
    <w:name w:val="Intense Emphasis"/>
    <w:basedOn w:val="DefaultParagraphFont"/>
    <w:uiPriority w:val="21"/>
    <w:qFormat/>
    <w:rsid w:val="00DC02E0"/>
    <w:rPr>
      <w:b/>
      <w:bCs/>
      <w:i/>
      <w:iCs/>
      <w:color w:val="4F81BD" w:themeColor="accent1"/>
    </w:rPr>
  </w:style>
  <w:style w:type="table" w:customStyle="1" w:styleId="LightShading1">
    <w:name w:val="Light Shading1"/>
    <w:basedOn w:val="TableNormal"/>
    <w:uiPriority w:val="60"/>
    <w:rsid w:val="00F94F8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94F8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3B745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Spacing">
    <w:name w:val="No Spacing"/>
    <w:uiPriority w:val="1"/>
    <w:qFormat/>
    <w:rsid w:val="003B745A"/>
    <w:pPr>
      <w:spacing w:after="0" w:line="240" w:lineRule="auto"/>
    </w:pPr>
  </w:style>
  <w:style w:type="character" w:customStyle="1" w:styleId="apple-tab-span">
    <w:name w:val="apple-tab-span"/>
    <w:basedOn w:val="DefaultParagraphFont"/>
    <w:rsid w:val="002C0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028">
      <w:bodyDiv w:val="1"/>
      <w:marLeft w:val="0"/>
      <w:marRight w:val="0"/>
      <w:marTop w:val="0"/>
      <w:marBottom w:val="0"/>
      <w:divBdr>
        <w:top w:val="none" w:sz="0" w:space="0" w:color="auto"/>
        <w:left w:val="none" w:sz="0" w:space="0" w:color="auto"/>
        <w:bottom w:val="none" w:sz="0" w:space="0" w:color="auto"/>
        <w:right w:val="none" w:sz="0" w:space="0" w:color="auto"/>
      </w:divBdr>
    </w:div>
    <w:div w:id="18507404">
      <w:bodyDiv w:val="1"/>
      <w:marLeft w:val="0"/>
      <w:marRight w:val="0"/>
      <w:marTop w:val="0"/>
      <w:marBottom w:val="0"/>
      <w:divBdr>
        <w:top w:val="none" w:sz="0" w:space="0" w:color="auto"/>
        <w:left w:val="none" w:sz="0" w:space="0" w:color="auto"/>
        <w:bottom w:val="none" w:sz="0" w:space="0" w:color="auto"/>
        <w:right w:val="none" w:sz="0" w:space="0" w:color="auto"/>
      </w:divBdr>
    </w:div>
    <w:div w:id="98763293">
      <w:bodyDiv w:val="1"/>
      <w:marLeft w:val="0"/>
      <w:marRight w:val="0"/>
      <w:marTop w:val="0"/>
      <w:marBottom w:val="0"/>
      <w:divBdr>
        <w:top w:val="none" w:sz="0" w:space="0" w:color="auto"/>
        <w:left w:val="none" w:sz="0" w:space="0" w:color="auto"/>
        <w:bottom w:val="none" w:sz="0" w:space="0" w:color="auto"/>
        <w:right w:val="none" w:sz="0" w:space="0" w:color="auto"/>
      </w:divBdr>
    </w:div>
    <w:div w:id="126238745">
      <w:bodyDiv w:val="1"/>
      <w:marLeft w:val="0"/>
      <w:marRight w:val="0"/>
      <w:marTop w:val="0"/>
      <w:marBottom w:val="0"/>
      <w:divBdr>
        <w:top w:val="none" w:sz="0" w:space="0" w:color="auto"/>
        <w:left w:val="none" w:sz="0" w:space="0" w:color="auto"/>
        <w:bottom w:val="none" w:sz="0" w:space="0" w:color="auto"/>
        <w:right w:val="none" w:sz="0" w:space="0" w:color="auto"/>
      </w:divBdr>
    </w:div>
    <w:div w:id="299963408">
      <w:bodyDiv w:val="1"/>
      <w:marLeft w:val="0"/>
      <w:marRight w:val="0"/>
      <w:marTop w:val="0"/>
      <w:marBottom w:val="0"/>
      <w:divBdr>
        <w:top w:val="none" w:sz="0" w:space="0" w:color="auto"/>
        <w:left w:val="none" w:sz="0" w:space="0" w:color="auto"/>
        <w:bottom w:val="none" w:sz="0" w:space="0" w:color="auto"/>
        <w:right w:val="none" w:sz="0" w:space="0" w:color="auto"/>
      </w:divBdr>
    </w:div>
    <w:div w:id="308442908">
      <w:bodyDiv w:val="1"/>
      <w:marLeft w:val="0"/>
      <w:marRight w:val="0"/>
      <w:marTop w:val="0"/>
      <w:marBottom w:val="0"/>
      <w:divBdr>
        <w:top w:val="none" w:sz="0" w:space="0" w:color="auto"/>
        <w:left w:val="none" w:sz="0" w:space="0" w:color="auto"/>
        <w:bottom w:val="none" w:sz="0" w:space="0" w:color="auto"/>
        <w:right w:val="none" w:sz="0" w:space="0" w:color="auto"/>
      </w:divBdr>
    </w:div>
    <w:div w:id="359861739">
      <w:bodyDiv w:val="1"/>
      <w:marLeft w:val="0"/>
      <w:marRight w:val="0"/>
      <w:marTop w:val="0"/>
      <w:marBottom w:val="0"/>
      <w:divBdr>
        <w:top w:val="none" w:sz="0" w:space="0" w:color="auto"/>
        <w:left w:val="none" w:sz="0" w:space="0" w:color="auto"/>
        <w:bottom w:val="none" w:sz="0" w:space="0" w:color="auto"/>
        <w:right w:val="none" w:sz="0" w:space="0" w:color="auto"/>
      </w:divBdr>
    </w:div>
    <w:div w:id="368798934">
      <w:bodyDiv w:val="1"/>
      <w:marLeft w:val="0"/>
      <w:marRight w:val="0"/>
      <w:marTop w:val="0"/>
      <w:marBottom w:val="0"/>
      <w:divBdr>
        <w:top w:val="none" w:sz="0" w:space="0" w:color="auto"/>
        <w:left w:val="none" w:sz="0" w:space="0" w:color="auto"/>
        <w:bottom w:val="none" w:sz="0" w:space="0" w:color="auto"/>
        <w:right w:val="none" w:sz="0" w:space="0" w:color="auto"/>
      </w:divBdr>
    </w:div>
    <w:div w:id="418411113">
      <w:bodyDiv w:val="1"/>
      <w:marLeft w:val="0"/>
      <w:marRight w:val="0"/>
      <w:marTop w:val="0"/>
      <w:marBottom w:val="0"/>
      <w:divBdr>
        <w:top w:val="none" w:sz="0" w:space="0" w:color="auto"/>
        <w:left w:val="none" w:sz="0" w:space="0" w:color="auto"/>
        <w:bottom w:val="none" w:sz="0" w:space="0" w:color="auto"/>
        <w:right w:val="none" w:sz="0" w:space="0" w:color="auto"/>
      </w:divBdr>
    </w:div>
    <w:div w:id="483156914">
      <w:bodyDiv w:val="1"/>
      <w:marLeft w:val="0"/>
      <w:marRight w:val="0"/>
      <w:marTop w:val="0"/>
      <w:marBottom w:val="0"/>
      <w:divBdr>
        <w:top w:val="none" w:sz="0" w:space="0" w:color="auto"/>
        <w:left w:val="none" w:sz="0" w:space="0" w:color="auto"/>
        <w:bottom w:val="none" w:sz="0" w:space="0" w:color="auto"/>
        <w:right w:val="none" w:sz="0" w:space="0" w:color="auto"/>
      </w:divBdr>
    </w:div>
    <w:div w:id="531070257">
      <w:bodyDiv w:val="1"/>
      <w:marLeft w:val="0"/>
      <w:marRight w:val="0"/>
      <w:marTop w:val="0"/>
      <w:marBottom w:val="0"/>
      <w:divBdr>
        <w:top w:val="none" w:sz="0" w:space="0" w:color="auto"/>
        <w:left w:val="none" w:sz="0" w:space="0" w:color="auto"/>
        <w:bottom w:val="none" w:sz="0" w:space="0" w:color="auto"/>
        <w:right w:val="none" w:sz="0" w:space="0" w:color="auto"/>
      </w:divBdr>
    </w:div>
    <w:div w:id="586156845">
      <w:bodyDiv w:val="1"/>
      <w:marLeft w:val="0"/>
      <w:marRight w:val="0"/>
      <w:marTop w:val="0"/>
      <w:marBottom w:val="0"/>
      <w:divBdr>
        <w:top w:val="none" w:sz="0" w:space="0" w:color="auto"/>
        <w:left w:val="none" w:sz="0" w:space="0" w:color="auto"/>
        <w:bottom w:val="none" w:sz="0" w:space="0" w:color="auto"/>
        <w:right w:val="none" w:sz="0" w:space="0" w:color="auto"/>
      </w:divBdr>
    </w:div>
    <w:div w:id="592277721">
      <w:bodyDiv w:val="1"/>
      <w:marLeft w:val="0"/>
      <w:marRight w:val="0"/>
      <w:marTop w:val="0"/>
      <w:marBottom w:val="0"/>
      <w:divBdr>
        <w:top w:val="none" w:sz="0" w:space="0" w:color="auto"/>
        <w:left w:val="none" w:sz="0" w:space="0" w:color="auto"/>
        <w:bottom w:val="none" w:sz="0" w:space="0" w:color="auto"/>
        <w:right w:val="none" w:sz="0" w:space="0" w:color="auto"/>
      </w:divBdr>
    </w:div>
    <w:div w:id="599725730">
      <w:bodyDiv w:val="1"/>
      <w:marLeft w:val="0"/>
      <w:marRight w:val="0"/>
      <w:marTop w:val="0"/>
      <w:marBottom w:val="0"/>
      <w:divBdr>
        <w:top w:val="none" w:sz="0" w:space="0" w:color="auto"/>
        <w:left w:val="none" w:sz="0" w:space="0" w:color="auto"/>
        <w:bottom w:val="none" w:sz="0" w:space="0" w:color="auto"/>
        <w:right w:val="none" w:sz="0" w:space="0" w:color="auto"/>
      </w:divBdr>
    </w:div>
    <w:div w:id="620456006">
      <w:bodyDiv w:val="1"/>
      <w:marLeft w:val="0"/>
      <w:marRight w:val="0"/>
      <w:marTop w:val="0"/>
      <w:marBottom w:val="0"/>
      <w:divBdr>
        <w:top w:val="none" w:sz="0" w:space="0" w:color="auto"/>
        <w:left w:val="none" w:sz="0" w:space="0" w:color="auto"/>
        <w:bottom w:val="none" w:sz="0" w:space="0" w:color="auto"/>
        <w:right w:val="none" w:sz="0" w:space="0" w:color="auto"/>
      </w:divBdr>
    </w:div>
    <w:div w:id="638220057">
      <w:bodyDiv w:val="1"/>
      <w:marLeft w:val="0"/>
      <w:marRight w:val="0"/>
      <w:marTop w:val="0"/>
      <w:marBottom w:val="0"/>
      <w:divBdr>
        <w:top w:val="none" w:sz="0" w:space="0" w:color="auto"/>
        <w:left w:val="none" w:sz="0" w:space="0" w:color="auto"/>
        <w:bottom w:val="none" w:sz="0" w:space="0" w:color="auto"/>
        <w:right w:val="none" w:sz="0" w:space="0" w:color="auto"/>
      </w:divBdr>
    </w:div>
    <w:div w:id="728457367">
      <w:bodyDiv w:val="1"/>
      <w:marLeft w:val="0"/>
      <w:marRight w:val="0"/>
      <w:marTop w:val="0"/>
      <w:marBottom w:val="0"/>
      <w:divBdr>
        <w:top w:val="none" w:sz="0" w:space="0" w:color="auto"/>
        <w:left w:val="none" w:sz="0" w:space="0" w:color="auto"/>
        <w:bottom w:val="none" w:sz="0" w:space="0" w:color="auto"/>
        <w:right w:val="none" w:sz="0" w:space="0" w:color="auto"/>
      </w:divBdr>
      <w:divsChild>
        <w:div w:id="1789663148">
          <w:marLeft w:val="0"/>
          <w:marRight w:val="0"/>
          <w:marTop w:val="0"/>
          <w:marBottom w:val="0"/>
          <w:divBdr>
            <w:top w:val="none" w:sz="0" w:space="0" w:color="auto"/>
            <w:left w:val="none" w:sz="0" w:space="0" w:color="auto"/>
            <w:bottom w:val="none" w:sz="0" w:space="0" w:color="auto"/>
            <w:right w:val="none" w:sz="0" w:space="0" w:color="auto"/>
          </w:divBdr>
        </w:div>
      </w:divsChild>
    </w:div>
    <w:div w:id="763766138">
      <w:bodyDiv w:val="1"/>
      <w:marLeft w:val="0"/>
      <w:marRight w:val="0"/>
      <w:marTop w:val="0"/>
      <w:marBottom w:val="0"/>
      <w:divBdr>
        <w:top w:val="none" w:sz="0" w:space="0" w:color="auto"/>
        <w:left w:val="none" w:sz="0" w:space="0" w:color="auto"/>
        <w:bottom w:val="none" w:sz="0" w:space="0" w:color="auto"/>
        <w:right w:val="none" w:sz="0" w:space="0" w:color="auto"/>
      </w:divBdr>
    </w:div>
    <w:div w:id="783620232">
      <w:bodyDiv w:val="1"/>
      <w:marLeft w:val="0"/>
      <w:marRight w:val="0"/>
      <w:marTop w:val="0"/>
      <w:marBottom w:val="0"/>
      <w:divBdr>
        <w:top w:val="none" w:sz="0" w:space="0" w:color="auto"/>
        <w:left w:val="none" w:sz="0" w:space="0" w:color="auto"/>
        <w:bottom w:val="none" w:sz="0" w:space="0" w:color="auto"/>
        <w:right w:val="none" w:sz="0" w:space="0" w:color="auto"/>
      </w:divBdr>
    </w:div>
    <w:div w:id="811872899">
      <w:bodyDiv w:val="1"/>
      <w:marLeft w:val="0"/>
      <w:marRight w:val="0"/>
      <w:marTop w:val="0"/>
      <w:marBottom w:val="0"/>
      <w:divBdr>
        <w:top w:val="none" w:sz="0" w:space="0" w:color="auto"/>
        <w:left w:val="none" w:sz="0" w:space="0" w:color="auto"/>
        <w:bottom w:val="none" w:sz="0" w:space="0" w:color="auto"/>
        <w:right w:val="none" w:sz="0" w:space="0" w:color="auto"/>
      </w:divBdr>
    </w:div>
    <w:div w:id="837966071">
      <w:bodyDiv w:val="1"/>
      <w:marLeft w:val="0"/>
      <w:marRight w:val="0"/>
      <w:marTop w:val="0"/>
      <w:marBottom w:val="0"/>
      <w:divBdr>
        <w:top w:val="none" w:sz="0" w:space="0" w:color="auto"/>
        <w:left w:val="none" w:sz="0" w:space="0" w:color="auto"/>
        <w:bottom w:val="none" w:sz="0" w:space="0" w:color="auto"/>
        <w:right w:val="none" w:sz="0" w:space="0" w:color="auto"/>
      </w:divBdr>
    </w:div>
    <w:div w:id="889417279">
      <w:bodyDiv w:val="1"/>
      <w:marLeft w:val="0"/>
      <w:marRight w:val="0"/>
      <w:marTop w:val="0"/>
      <w:marBottom w:val="0"/>
      <w:divBdr>
        <w:top w:val="none" w:sz="0" w:space="0" w:color="auto"/>
        <w:left w:val="none" w:sz="0" w:space="0" w:color="auto"/>
        <w:bottom w:val="none" w:sz="0" w:space="0" w:color="auto"/>
        <w:right w:val="none" w:sz="0" w:space="0" w:color="auto"/>
      </w:divBdr>
    </w:div>
    <w:div w:id="914316192">
      <w:bodyDiv w:val="1"/>
      <w:marLeft w:val="0"/>
      <w:marRight w:val="0"/>
      <w:marTop w:val="0"/>
      <w:marBottom w:val="0"/>
      <w:divBdr>
        <w:top w:val="none" w:sz="0" w:space="0" w:color="auto"/>
        <w:left w:val="none" w:sz="0" w:space="0" w:color="auto"/>
        <w:bottom w:val="none" w:sz="0" w:space="0" w:color="auto"/>
        <w:right w:val="none" w:sz="0" w:space="0" w:color="auto"/>
      </w:divBdr>
    </w:div>
    <w:div w:id="982736182">
      <w:bodyDiv w:val="1"/>
      <w:marLeft w:val="0"/>
      <w:marRight w:val="0"/>
      <w:marTop w:val="0"/>
      <w:marBottom w:val="0"/>
      <w:divBdr>
        <w:top w:val="none" w:sz="0" w:space="0" w:color="auto"/>
        <w:left w:val="none" w:sz="0" w:space="0" w:color="auto"/>
        <w:bottom w:val="none" w:sz="0" w:space="0" w:color="auto"/>
        <w:right w:val="none" w:sz="0" w:space="0" w:color="auto"/>
      </w:divBdr>
      <w:divsChild>
        <w:div w:id="1290820589">
          <w:marLeft w:val="0"/>
          <w:marRight w:val="0"/>
          <w:marTop w:val="0"/>
          <w:marBottom w:val="0"/>
          <w:divBdr>
            <w:top w:val="none" w:sz="0" w:space="0" w:color="auto"/>
            <w:left w:val="none" w:sz="0" w:space="0" w:color="auto"/>
            <w:bottom w:val="none" w:sz="0" w:space="0" w:color="auto"/>
            <w:right w:val="none" w:sz="0" w:space="0" w:color="auto"/>
          </w:divBdr>
        </w:div>
      </w:divsChild>
    </w:div>
    <w:div w:id="984547906">
      <w:bodyDiv w:val="1"/>
      <w:marLeft w:val="0"/>
      <w:marRight w:val="0"/>
      <w:marTop w:val="0"/>
      <w:marBottom w:val="0"/>
      <w:divBdr>
        <w:top w:val="none" w:sz="0" w:space="0" w:color="auto"/>
        <w:left w:val="none" w:sz="0" w:space="0" w:color="auto"/>
        <w:bottom w:val="none" w:sz="0" w:space="0" w:color="auto"/>
        <w:right w:val="none" w:sz="0" w:space="0" w:color="auto"/>
      </w:divBdr>
      <w:divsChild>
        <w:div w:id="1239902189">
          <w:marLeft w:val="0"/>
          <w:marRight w:val="0"/>
          <w:marTop w:val="0"/>
          <w:marBottom w:val="0"/>
          <w:divBdr>
            <w:top w:val="none" w:sz="0" w:space="0" w:color="auto"/>
            <w:left w:val="none" w:sz="0" w:space="0" w:color="auto"/>
            <w:bottom w:val="none" w:sz="0" w:space="0" w:color="auto"/>
            <w:right w:val="none" w:sz="0" w:space="0" w:color="auto"/>
          </w:divBdr>
        </w:div>
        <w:div w:id="441344587">
          <w:marLeft w:val="0"/>
          <w:marRight w:val="0"/>
          <w:marTop w:val="0"/>
          <w:marBottom w:val="0"/>
          <w:divBdr>
            <w:top w:val="none" w:sz="0" w:space="0" w:color="auto"/>
            <w:left w:val="none" w:sz="0" w:space="0" w:color="auto"/>
            <w:bottom w:val="none" w:sz="0" w:space="0" w:color="auto"/>
            <w:right w:val="none" w:sz="0" w:space="0" w:color="auto"/>
          </w:divBdr>
        </w:div>
        <w:div w:id="305818243">
          <w:marLeft w:val="0"/>
          <w:marRight w:val="0"/>
          <w:marTop w:val="0"/>
          <w:marBottom w:val="0"/>
          <w:divBdr>
            <w:top w:val="none" w:sz="0" w:space="0" w:color="auto"/>
            <w:left w:val="none" w:sz="0" w:space="0" w:color="auto"/>
            <w:bottom w:val="none" w:sz="0" w:space="0" w:color="auto"/>
            <w:right w:val="none" w:sz="0" w:space="0" w:color="auto"/>
          </w:divBdr>
        </w:div>
      </w:divsChild>
    </w:div>
    <w:div w:id="1080056492">
      <w:bodyDiv w:val="1"/>
      <w:marLeft w:val="0"/>
      <w:marRight w:val="0"/>
      <w:marTop w:val="0"/>
      <w:marBottom w:val="0"/>
      <w:divBdr>
        <w:top w:val="none" w:sz="0" w:space="0" w:color="auto"/>
        <w:left w:val="none" w:sz="0" w:space="0" w:color="auto"/>
        <w:bottom w:val="none" w:sz="0" w:space="0" w:color="auto"/>
        <w:right w:val="none" w:sz="0" w:space="0" w:color="auto"/>
      </w:divBdr>
    </w:div>
    <w:div w:id="1170632076">
      <w:bodyDiv w:val="1"/>
      <w:marLeft w:val="0"/>
      <w:marRight w:val="0"/>
      <w:marTop w:val="0"/>
      <w:marBottom w:val="0"/>
      <w:divBdr>
        <w:top w:val="none" w:sz="0" w:space="0" w:color="auto"/>
        <w:left w:val="none" w:sz="0" w:space="0" w:color="auto"/>
        <w:bottom w:val="none" w:sz="0" w:space="0" w:color="auto"/>
        <w:right w:val="none" w:sz="0" w:space="0" w:color="auto"/>
      </w:divBdr>
    </w:div>
    <w:div w:id="1226140965">
      <w:bodyDiv w:val="1"/>
      <w:marLeft w:val="0"/>
      <w:marRight w:val="0"/>
      <w:marTop w:val="0"/>
      <w:marBottom w:val="0"/>
      <w:divBdr>
        <w:top w:val="none" w:sz="0" w:space="0" w:color="auto"/>
        <w:left w:val="none" w:sz="0" w:space="0" w:color="auto"/>
        <w:bottom w:val="none" w:sz="0" w:space="0" w:color="auto"/>
        <w:right w:val="none" w:sz="0" w:space="0" w:color="auto"/>
      </w:divBdr>
    </w:div>
    <w:div w:id="1272857137">
      <w:bodyDiv w:val="1"/>
      <w:marLeft w:val="0"/>
      <w:marRight w:val="0"/>
      <w:marTop w:val="0"/>
      <w:marBottom w:val="0"/>
      <w:divBdr>
        <w:top w:val="none" w:sz="0" w:space="0" w:color="auto"/>
        <w:left w:val="none" w:sz="0" w:space="0" w:color="auto"/>
        <w:bottom w:val="none" w:sz="0" w:space="0" w:color="auto"/>
        <w:right w:val="none" w:sz="0" w:space="0" w:color="auto"/>
      </w:divBdr>
    </w:div>
    <w:div w:id="1298954482">
      <w:bodyDiv w:val="1"/>
      <w:marLeft w:val="0"/>
      <w:marRight w:val="0"/>
      <w:marTop w:val="0"/>
      <w:marBottom w:val="0"/>
      <w:divBdr>
        <w:top w:val="none" w:sz="0" w:space="0" w:color="auto"/>
        <w:left w:val="none" w:sz="0" w:space="0" w:color="auto"/>
        <w:bottom w:val="none" w:sz="0" w:space="0" w:color="auto"/>
        <w:right w:val="none" w:sz="0" w:space="0" w:color="auto"/>
      </w:divBdr>
    </w:div>
    <w:div w:id="1348867997">
      <w:bodyDiv w:val="1"/>
      <w:marLeft w:val="0"/>
      <w:marRight w:val="0"/>
      <w:marTop w:val="0"/>
      <w:marBottom w:val="0"/>
      <w:divBdr>
        <w:top w:val="none" w:sz="0" w:space="0" w:color="auto"/>
        <w:left w:val="none" w:sz="0" w:space="0" w:color="auto"/>
        <w:bottom w:val="none" w:sz="0" w:space="0" w:color="auto"/>
        <w:right w:val="none" w:sz="0" w:space="0" w:color="auto"/>
      </w:divBdr>
    </w:div>
    <w:div w:id="1367632325">
      <w:bodyDiv w:val="1"/>
      <w:marLeft w:val="0"/>
      <w:marRight w:val="0"/>
      <w:marTop w:val="0"/>
      <w:marBottom w:val="0"/>
      <w:divBdr>
        <w:top w:val="none" w:sz="0" w:space="0" w:color="auto"/>
        <w:left w:val="none" w:sz="0" w:space="0" w:color="auto"/>
        <w:bottom w:val="none" w:sz="0" w:space="0" w:color="auto"/>
        <w:right w:val="none" w:sz="0" w:space="0" w:color="auto"/>
      </w:divBdr>
    </w:div>
    <w:div w:id="1400060225">
      <w:bodyDiv w:val="1"/>
      <w:marLeft w:val="0"/>
      <w:marRight w:val="0"/>
      <w:marTop w:val="0"/>
      <w:marBottom w:val="0"/>
      <w:divBdr>
        <w:top w:val="none" w:sz="0" w:space="0" w:color="auto"/>
        <w:left w:val="none" w:sz="0" w:space="0" w:color="auto"/>
        <w:bottom w:val="none" w:sz="0" w:space="0" w:color="auto"/>
        <w:right w:val="none" w:sz="0" w:space="0" w:color="auto"/>
      </w:divBdr>
    </w:div>
    <w:div w:id="1440562351">
      <w:bodyDiv w:val="1"/>
      <w:marLeft w:val="0"/>
      <w:marRight w:val="0"/>
      <w:marTop w:val="0"/>
      <w:marBottom w:val="0"/>
      <w:divBdr>
        <w:top w:val="none" w:sz="0" w:space="0" w:color="auto"/>
        <w:left w:val="none" w:sz="0" w:space="0" w:color="auto"/>
        <w:bottom w:val="none" w:sz="0" w:space="0" w:color="auto"/>
        <w:right w:val="none" w:sz="0" w:space="0" w:color="auto"/>
      </w:divBdr>
      <w:divsChild>
        <w:div w:id="1532180910">
          <w:marLeft w:val="0"/>
          <w:marRight w:val="0"/>
          <w:marTop w:val="0"/>
          <w:marBottom w:val="0"/>
          <w:divBdr>
            <w:top w:val="none" w:sz="0" w:space="0" w:color="auto"/>
            <w:left w:val="none" w:sz="0" w:space="0" w:color="auto"/>
            <w:bottom w:val="none" w:sz="0" w:space="0" w:color="auto"/>
            <w:right w:val="none" w:sz="0" w:space="0" w:color="auto"/>
          </w:divBdr>
        </w:div>
      </w:divsChild>
    </w:div>
    <w:div w:id="1607158800">
      <w:bodyDiv w:val="1"/>
      <w:marLeft w:val="0"/>
      <w:marRight w:val="0"/>
      <w:marTop w:val="0"/>
      <w:marBottom w:val="0"/>
      <w:divBdr>
        <w:top w:val="none" w:sz="0" w:space="0" w:color="auto"/>
        <w:left w:val="none" w:sz="0" w:space="0" w:color="auto"/>
        <w:bottom w:val="none" w:sz="0" w:space="0" w:color="auto"/>
        <w:right w:val="none" w:sz="0" w:space="0" w:color="auto"/>
      </w:divBdr>
    </w:div>
    <w:div w:id="1636642366">
      <w:bodyDiv w:val="1"/>
      <w:marLeft w:val="0"/>
      <w:marRight w:val="0"/>
      <w:marTop w:val="0"/>
      <w:marBottom w:val="0"/>
      <w:divBdr>
        <w:top w:val="none" w:sz="0" w:space="0" w:color="auto"/>
        <w:left w:val="none" w:sz="0" w:space="0" w:color="auto"/>
        <w:bottom w:val="none" w:sz="0" w:space="0" w:color="auto"/>
        <w:right w:val="none" w:sz="0" w:space="0" w:color="auto"/>
      </w:divBdr>
    </w:div>
    <w:div w:id="1644963037">
      <w:bodyDiv w:val="1"/>
      <w:marLeft w:val="0"/>
      <w:marRight w:val="0"/>
      <w:marTop w:val="0"/>
      <w:marBottom w:val="0"/>
      <w:divBdr>
        <w:top w:val="none" w:sz="0" w:space="0" w:color="auto"/>
        <w:left w:val="none" w:sz="0" w:space="0" w:color="auto"/>
        <w:bottom w:val="none" w:sz="0" w:space="0" w:color="auto"/>
        <w:right w:val="none" w:sz="0" w:space="0" w:color="auto"/>
      </w:divBdr>
    </w:div>
    <w:div w:id="1803384840">
      <w:bodyDiv w:val="1"/>
      <w:marLeft w:val="0"/>
      <w:marRight w:val="0"/>
      <w:marTop w:val="0"/>
      <w:marBottom w:val="0"/>
      <w:divBdr>
        <w:top w:val="none" w:sz="0" w:space="0" w:color="auto"/>
        <w:left w:val="none" w:sz="0" w:space="0" w:color="auto"/>
        <w:bottom w:val="none" w:sz="0" w:space="0" w:color="auto"/>
        <w:right w:val="none" w:sz="0" w:space="0" w:color="auto"/>
      </w:divBdr>
    </w:div>
    <w:div w:id="1835100190">
      <w:bodyDiv w:val="1"/>
      <w:marLeft w:val="0"/>
      <w:marRight w:val="0"/>
      <w:marTop w:val="0"/>
      <w:marBottom w:val="0"/>
      <w:divBdr>
        <w:top w:val="none" w:sz="0" w:space="0" w:color="auto"/>
        <w:left w:val="none" w:sz="0" w:space="0" w:color="auto"/>
        <w:bottom w:val="none" w:sz="0" w:space="0" w:color="auto"/>
        <w:right w:val="none" w:sz="0" w:space="0" w:color="auto"/>
      </w:divBdr>
      <w:divsChild>
        <w:div w:id="769279227">
          <w:marLeft w:val="0"/>
          <w:marRight w:val="0"/>
          <w:marTop w:val="0"/>
          <w:marBottom w:val="0"/>
          <w:divBdr>
            <w:top w:val="none" w:sz="0" w:space="0" w:color="auto"/>
            <w:left w:val="none" w:sz="0" w:space="0" w:color="auto"/>
            <w:bottom w:val="none" w:sz="0" w:space="0" w:color="auto"/>
            <w:right w:val="none" w:sz="0" w:space="0" w:color="auto"/>
          </w:divBdr>
        </w:div>
      </w:divsChild>
    </w:div>
    <w:div w:id="1847943146">
      <w:bodyDiv w:val="1"/>
      <w:marLeft w:val="0"/>
      <w:marRight w:val="0"/>
      <w:marTop w:val="0"/>
      <w:marBottom w:val="0"/>
      <w:divBdr>
        <w:top w:val="none" w:sz="0" w:space="0" w:color="auto"/>
        <w:left w:val="none" w:sz="0" w:space="0" w:color="auto"/>
        <w:bottom w:val="none" w:sz="0" w:space="0" w:color="auto"/>
        <w:right w:val="none" w:sz="0" w:space="0" w:color="auto"/>
      </w:divBdr>
    </w:div>
    <w:div w:id="1912931488">
      <w:bodyDiv w:val="1"/>
      <w:marLeft w:val="0"/>
      <w:marRight w:val="0"/>
      <w:marTop w:val="0"/>
      <w:marBottom w:val="0"/>
      <w:divBdr>
        <w:top w:val="none" w:sz="0" w:space="0" w:color="auto"/>
        <w:left w:val="none" w:sz="0" w:space="0" w:color="auto"/>
        <w:bottom w:val="none" w:sz="0" w:space="0" w:color="auto"/>
        <w:right w:val="none" w:sz="0" w:space="0" w:color="auto"/>
      </w:divBdr>
      <w:divsChild>
        <w:div w:id="1582788205">
          <w:marLeft w:val="0"/>
          <w:marRight w:val="0"/>
          <w:marTop w:val="0"/>
          <w:marBottom w:val="0"/>
          <w:divBdr>
            <w:top w:val="none" w:sz="0" w:space="0" w:color="auto"/>
            <w:left w:val="none" w:sz="0" w:space="0" w:color="auto"/>
            <w:bottom w:val="none" w:sz="0" w:space="0" w:color="auto"/>
            <w:right w:val="none" w:sz="0" w:space="0" w:color="auto"/>
          </w:divBdr>
        </w:div>
      </w:divsChild>
    </w:div>
    <w:div w:id="1956667315">
      <w:bodyDiv w:val="1"/>
      <w:marLeft w:val="0"/>
      <w:marRight w:val="0"/>
      <w:marTop w:val="0"/>
      <w:marBottom w:val="0"/>
      <w:divBdr>
        <w:top w:val="none" w:sz="0" w:space="0" w:color="auto"/>
        <w:left w:val="none" w:sz="0" w:space="0" w:color="auto"/>
        <w:bottom w:val="none" w:sz="0" w:space="0" w:color="auto"/>
        <w:right w:val="none" w:sz="0" w:space="0" w:color="auto"/>
      </w:divBdr>
    </w:div>
    <w:div w:id="1976716396">
      <w:bodyDiv w:val="1"/>
      <w:marLeft w:val="0"/>
      <w:marRight w:val="0"/>
      <w:marTop w:val="0"/>
      <w:marBottom w:val="0"/>
      <w:divBdr>
        <w:top w:val="none" w:sz="0" w:space="0" w:color="auto"/>
        <w:left w:val="none" w:sz="0" w:space="0" w:color="auto"/>
        <w:bottom w:val="none" w:sz="0" w:space="0" w:color="auto"/>
        <w:right w:val="none" w:sz="0" w:space="0" w:color="auto"/>
      </w:divBdr>
    </w:div>
    <w:div w:id="1983150506">
      <w:bodyDiv w:val="1"/>
      <w:marLeft w:val="0"/>
      <w:marRight w:val="0"/>
      <w:marTop w:val="0"/>
      <w:marBottom w:val="0"/>
      <w:divBdr>
        <w:top w:val="none" w:sz="0" w:space="0" w:color="auto"/>
        <w:left w:val="none" w:sz="0" w:space="0" w:color="auto"/>
        <w:bottom w:val="none" w:sz="0" w:space="0" w:color="auto"/>
        <w:right w:val="none" w:sz="0" w:space="0" w:color="auto"/>
      </w:divBdr>
    </w:div>
    <w:div w:id="2010516984">
      <w:bodyDiv w:val="1"/>
      <w:marLeft w:val="0"/>
      <w:marRight w:val="0"/>
      <w:marTop w:val="0"/>
      <w:marBottom w:val="0"/>
      <w:divBdr>
        <w:top w:val="none" w:sz="0" w:space="0" w:color="auto"/>
        <w:left w:val="none" w:sz="0" w:space="0" w:color="auto"/>
        <w:bottom w:val="none" w:sz="0" w:space="0" w:color="auto"/>
        <w:right w:val="none" w:sz="0" w:space="0" w:color="auto"/>
      </w:divBdr>
    </w:div>
    <w:div w:id="2015572403">
      <w:bodyDiv w:val="1"/>
      <w:marLeft w:val="0"/>
      <w:marRight w:val="0"/>
      <w:marTop w:val="0"/>
      <w:marBottom w:val="0"/>
      <w:divBdr>
        <w:top w:val="none" w:sz="0" w:space="0" w:color="auto"/>
        <w:left w:val="none" w:sz="0" w:space="0" w:color="auto"/>
        <w:bottom w:val="none" w:sz="0" w:space="0" w:color="auto"/>
        <w:right w:val="none" w:sz="0" w:space="0" w:color="auto"/>
      </w:divBdr>
      <w:divsChild>
        <w:div w:id="1759866847">
          <w:marLeft w:val="0"/>
          <w:marRight w:val="0"/>
          <w:marTop w:val="0"/>
          <w:marBottom w:val="0"/>
          <w:divBdr>
            <w:top w:val="none" w:sz="0" w:space="0" w:color="auto"/>
            <w:left w:val="none" w:sz="0" w:space="0" w:color="auto"/>
            <w:bottom w:val="none" w:sz="0" w:space="0" w:color="auto"/>
            <w:right w:val="none" w:sz="0" w:space="0" w:color="auto"/>
          </w:divBdr>
        </w:div>
        <w:div w:id="1798528980">
          <w:marLeft w:val="0"/>
          <w:marRight w:val="0"/>
          <w:marTop w:val="0"/>
          <w:marBottom w:val="0"/>
          <w:divBdr>
            <w:top w:val="none" w:sz="0" w:space="0" w:color="auto"/>
            <w:left w:val="none" w:sz="0" w:space="0" w:color="auto"/>
            <w:bottom w:val="none" w:sz="0" w:space="0" w:color="auto"/>
            <w:right w:val="none" w:sz="0" w:space="0" w:color="auto"/>
          </w:divBdr>
        </w:div>
        <w:div w:id="1907370917">
          <w:marLeft w:val="0"/>
          <w:marRight w:val="0"/>
          <w:marTop w:val="0"/>
          <w:marBottom w:val="0"/>
          <w:divBdr>
            <w:top w:val="none" w:sz="0" w:space="0" w:color="auto"/>
            <w:left w:val="none" w:sz="0" w:space="0" w:color="auto"/>
            <w:bottom w:val="none" w:sz="0" w:space="0" w:color="auto"/>
            <w:right w:val="none" w:sz="0" w:space="0" w:color="auto"/>
          </w:divBdr>
        </w:div>
      </w:divsChild>
    </w:div>
    <w:div w:id="2030641591">
      <w:bodyDiv w:val="1"/>
      <w:marLeft w:val="0"/>
      <w:marRight w:val="0"/>
      <w:marTop w:val="0"/>
      <w:marBottom w:val="0"/>
      <w:divBdr>
        <w:top w:val="none" w:sz="0" w:space="0" w:color="auto"/>
        <w:left w:val="none" w:sz="0" w:space="0" w:color="auto"/>
        <w:bottom w:val="none" w:sz="0" w:space="0" w:color="auto"/>
        <w:right w:val="none" w:sz="0" w:space="0" w:color="auto"/>
      </w:divBdr>
    </w:div>
    <w:div w:id="204986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3.png"/><Relationship Id="rId39" Type="http://schemas.openxmlformats.org/officeDocument/2006/relationships/hyperlink" Target="http://www.discoverboating.ca/buying/engine.aspx" TargetMode="External"/><Relationship Id="rId21" Type="http://schemas.openxmlformats.org/officeDocument/2006/relationships/diagramData" Target="diagrams/data3.xml"/><Relationship Id="rId34" Type="http://schemas.openxmlformats.org/officeDocument/2006/relationships/hyperlink" Target="http://www.co.monterey.ca.us/EconomicDevelopment/visitors-convention-bureau.shtml" TargetMode="External"/><Relationship Id="rId42" Type="http://schemas.openxmlformats.org/officeDocument/2006/relationships/hyperlink" Target="http://miamiseaquarium.com/AboutUs/Conservation/Rescue-Rehabilitation" TargetMode="External"/><Relationship Id="rId47" Type="http://schemas.openxmlformats.org/officeDocument/2006/relationships/hyperlink" Target="http://earthjustice.org/features/campaigns/california-and-fracking" TargetMode="External"/><Relationship Id="rId50" Type="http://schemas.openxmlformats.org/officeDocument/2006/relationships/hyperlink" Target="http://www.mapsofworld.com/usa/states/florida/florida-airports.html" TargetMode="External"/><Relationship Id="rId55" Type="http://schemas.openxmlformats.org/officeDocument/2006/relationships/hyperlink" Target="http://www.belloaks.com/media/BAhbBlsHOgZmIk4yMDExLzEyLzE0LzE1XzM2XzAyXzYxMF85XzEwXzA4X0JPX0J1c2luZXNzX0ZvcnVtX0dlbmVyYXRpb25zX0F0X1dvcmsucGRm" TargetMode="External"/><Relationship Id="rId63" Type="http://schemas.openxmlformats.org/officeDocument/2006/relationships/hyperlink" Target="http://www.naics.com/free-code-search/naicsdescription.php?code=487210" TargetMode="External"/><Relationship Id="rId68" Type="http://schemas.openxmlformats.org/officeDocument/2006/relationships/hyperlink" Target="%20http://www.claritas.com/MyBestSegments/Default.jsp?ID=20&amp;menuOption=ziplookup&amp;pageName=ZIP+Code+Lookup&amp;filterstate=&amp;sortby=segment_code&amp;prevSegID=1027" TargetMode="External"/><Relationship Id="rId76" Type="http://schemas.openxmlformats.org/officeDocument/2006/relationships/hyperlink" Target="http://www.usa.gov/shutdown.shtml" TargetMode="External"/><Relationship Id="rId84" Type="http://schemas.openxmlformats.org/officeDocument/2006/relationships/header" Target="header1.xml"/><Relationship Id="rId89" Type="http://schemas.openxmlformats.org/officeDocument/2006/relationships/image" Target="media/image7.png"/><Relationship Id="rId7" Type="http://schemas.openxmlformats.org/officeDocument/2006/relationships/footnotes" Target="footnotes.xml"/><Relationship Id="rId71" Type="http://schemas.openxmlformats.org/officeDocument/2006/relationships/hyperlink" Target="http://www.visitcatalinaisland.com/avalon/tour_undersea.php" TargetMode="External"/><Relationship Id="rId92"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www.biodiesel.org/using-biodiesel/market-segments/marine" TargetMode="Externa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yperlink" Target="http://www.boatwise.com/master100gtlicense.html" TargetMode="External"/><Relationship Id="rId37" Type="http://schemas.openxmlformats.org/officeDocument/2006/relationships/hyperlink" Target="http://www.caymarineservice.com/" TargetMode="External"/><Relationship Id="rId40" Type="http://schemas.openxmlformats.org/officeDocument/2006/relationships/hyperlink" Target="http://www.city-data.com/us-cities/The-South/Miami-Economy.html" TargetMode="External"/><Relationship Id="rId45" Type="http://schemas.openxmlformats.org/officeDocument/2006/relationships/hyperlink" Target="http://www.divespots.com/scuba-diving-spots/florida/florida-keys/key-largo/spots/christ-of-the-abyss" TargetMode="External"/><Relationship Id="rId53" Type="http://schemas.openxmlformats.org/officeDocument/2006/relationships/hyperlink" Target="http://www.greatschools.org/search/search.page?search_type=0&amp;q=monterey&amp;state=CA" TargetMode="External"/><Relationship Id="rId58" Type="http://schemas.openxmlformats.org/officeDocument/2006/relationships/hyperlink" Target="http://www.yellowpages.com/miami-fl/chambers-of-commerce" TargetMode="External"/><Relationship Id="rId66" Type="http://schemas.openxmlformats.org/officeDocument/2006/relationships/hyperlink" Target="http://www.billionaire.com/vehicles/285/submarines-sunken-treasures" TargetMode="External"/><Relationship Id="rId74" Type="http://schemas.openxmlformats.org/officeDocument/2006/relationships/hyperlink" Target="http://www.sunbiodieselfuel.com/" TargetMode="External"/><Relationship Id="rId79" Type="http://schemas.openxmlformats.org/officeDocument/2006/relationships/hyperlink" Target="http://www.washingtonpolicy.org/blog/post/regulatory-burden-small-businesses-increasing" TargetMode="External"/><Relationship Id="rId87" Type="http://schemas.openxmlformats.org/officeDocument/2006/relationships/image" Target="media/image5.png"/><Relationship Id="rId5" Type="http://schemas.openxmlformats.org/officeDocument/2006/relationships/settings" Target="settings.xml"/><Relationship Id="rId61" Type="http://schemas.openxmlformats.org/officeDocument/2006/relationships/hyperlink" Target="http://www.montereybayaquarium.org/" TargetMode="External"/><Relationship Id="rId82" Type="http://schemas.openxmlformats.org/officeDocument/2006/relationships/hyperlink" Target="http://articles.sun-sentinel.com/2013-09-16/business/sfl-financial-crisis-housing-link-20130916_1_housing-market-financial-crisis-south-florida" TargetMode="External"/><Relationship Id="rId90" Type="http://schemas.openxmlformats.org/officeDocument/2006/relationships/image" Target="media/image8.png"/><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hyperlink" Target="http://www.seemonterey.com" TargetMode="External"/><Relationship Id="rId30" Type="http://schemas.openxmlformats.org/officeDocument/2006/relationships/hyperlink" Target="http://www.atlasobscura.com/places/neptune-memorial-reef" TargetMode="External"/><Relationship Id="rId35" Type="http://schemas.openxmlformats.org/officeDocument/2006/relationships/hyperlink" Target="http://www.mapsofworld.com/usa/states/california/california-airports.html" TargetMode="External"/><Relationship Id="rId43" Type="http://schemas.openxmlformats.org/officeDocument/2006/relationships/hyperlink" Target="http://www.ic.gc.ca/eic/site/oca-bc.nsf/eng/ca02096.html" TargetMode="External"/><Relationship Id="rId48" Type="http://schemas.openxmlformats.org/officeDocument/2006/relationships/hyperlink" Target="http://www.co.monterey.ca.us/EconomicDevelopment/at-a-glance.shtml" TargetMode="External"/><Relationship Id="rId56" Type="http://schemas.openxmlformats.org/officeDocument/2006/relationships/hyperlink" Target="http://instagram.com/" TargetMode="External"/><Relationship Id="rId64" Type="http://schemas.openxmlformats.org/officeDocument/2006/relationships/hyperlink" Target="http://obamacarefacts.com/obamacare-smallbusiness.php" TargetMode="External"/><Relationship Id="rId69" Type="http://schemas.openxmlformats.org/officeDocument/2006/relationships/hyperlink" Target="http://smallbusiness.chron.com/effects-socioculture-business-10602.html" TargetMode="External"/><Relationship Id="rId77" Type="http://schemas.openxmlformats.org/officeDocument/2006/relationships/hyperlink" Target="http://quickfacts.census.gov/qfd/states/00000.html" TargetMode="External"/><Relationship Id="rId8" Type="http://schemas.openxmlformats.org/officeDocument/2006/relationships/endnotes" Target="endnotes.xml"/><Relationship Id="rId51" Type="http://schemas.openxmlformats.org/officeDocument/2006/relationships/hyperlink" Target="http://www.dep.state.fl.us/geology/geologictopics/hazards/tsunamis.htm" TargetMode="External"/><Relationship Id="rId72" Type="http://schemas.openxmlformats.org/officeDocument/2006/relationships/hyperlink" Target="http://www.seafish.org/media/Publications/FS27_04.09__Fuel_emissions.pdf" TargetMode="External"/><Relationship Id="rId80" Type="http://schemas.openxmlformats.org/officeDocument/2006/relationships/hyperlink" Target="%20http://monterey.org/Portals/1/peec/landuse/40.Wharf.Master.Plan.pdf" TargetMode="External"/><Relationship Id="rId85" Type="http://schemas.openxmlformats.org/officeDocument/2006/relationships/footer" Target="footer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http://www.Branders.com" TargetMode="External"/><Relationship Id="rId38" Type="http://schemas.openxmlformats.org/officeDocument/2006/relationships/hyperlink" Target="http://www.montereycountywib.org/partners/chambers/" TargetMode="External"/><Relationship Id="rId46" Type="http://schemas.openxmlformats.org/officeDocument/2006/relationships/hyperlink" Target="http://www.divespots.com/scuba-diving-spots/florida/miami/spots/jose-cuervo" TargetMode="External"/><Relationship Id="rId59" Type="http://schemas.openxmlformats.org/officeDocument/2006/relationships/hyperlink" Target="http://www.miamidade.gov/hurricane/" TargetMode="External"/><Relationship Id="rId67" Type="http://schemas.openxmlformats.org/officeDocument/2006/relationships/hyperlink" Target="http://www.sciencedaily.com/releases/2013/11/131121111806.htm" TargetMode="External"/><Relationship Id="rId20" Type="http://schemas.microsoft.com/office/2007/relationships/diagramDrawing" Target="diagrams/drawing2.xml"/><Relationship Id="rId41" Type="http://schemas.openxmlformats.org/officeDocument/2006/relationships/hyperlink" Target="http://www.climate-zone.com/climate/united-states/florida/miami/" TargetMode="External"/><Relationship Id="rId54" Type="http://schemas.openxmlformats.org/officeDocument/2006/relationships/hyperlink" Target="http://politics.heraldtribune.com/slideshow/top-10-issues-facing-florida-legislature/" TargetMode="External"/><Relationship Id="rId62" Type="http://schemas.openxmlformats.org/officeDocument/2006/relationships/hyperlink" Target="http://montereycfb.com/index.php?page=economy" TargetMode="External"/><Relationship Id="rId70" Type="http://schemas.openxmlformats.org/officeDocument/2006/relationships/hyperlink" Target="http://www.miamiherald.com/2013/03/04/3266836/miami-dade-county-sees-record.html" TargetMode="External"/><Relationship Id="rId75" Type="http://schemas.openxmlformats.org/officeDocument/2006/relationships/hyperlink" Target="http://www.toropetroleum.com/" TargetMode="External"/><Relationship Id="rId83" Type="http://schemas.openxmlformats.org/officeDocument/2006/relationships/hyperlink" Target="https://www.zip-codes.com/city/CA-MONTEREY.asp" TargetMode="External"/><Relationship Id="rId88" Type="http://schemas.openxmlformats.org/officeDocument/2006/relationships/image" Target="media/image6.png"/><Relationship Id="rId9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www.miamiandbeaches.com/about-gmcvb" TargetMode="External"/><Relationship Id="rId36" Type="http://schemas.openxmlformats.org/officeDocument/2006/relationships/hyperlink" Target="http://www.catalinaadventuretours.com/tours/ocean-excursions/semi-submarine-the-nautilus" TargetMode="External"/><Relationship Id="rId49" Type="http://schemas.openxmlformats.org/officeDocument/2006/relationships/hyperlink" Target="file:///C:\Users\Audrey\Downloads\Examiner.%20(2012,%20May%2029).%20Baby%20boomer%20women%20control%20most%20of%20nation's%20wealth.%20%20Retrieved%20from%20%20http:\www.examiner.com\article\baby-boomers-still-control-most-of-nation-s-wealth" TargetMode="External"/><Relationship Id="rId57" Type="http://schemas.openxmlformats.org/officeDocument/2006/relationships/hyperlink" Target="http://www.miamibeachmarina.com/home/" TargetMode="External"/><Relationship Id="rId10" Type="http://schemas.openxmlformats.org/officeDocument/2006/relationships/image" Target="media/image2.png"/><Relationship Id="rId31" Type="http://schemas.openxmlformats.org/officeDocument/2006/relationships/hyperlink" Target="http://www.boatcarbonfootprint.com/" TargetMode="External"/><Relationship Id="rId44" Type="http://schemas.openxmlformats.org/officeDocument/2006/relationships/hyperlink" Target="%20http://en.wikipedia.org/wiki/Davy_Jones'_Locker" TargetMode="External"/><Relationship Id="rId52" Type="http://schemas.openxmlformats.org/officeDocument/2006/relationships/hyperlink" Target="http://www.foodandwaterwatch.org/water/fracking/" TargetMode="External"/><Relationship Id="rId60" Type="http://schemas.openxmlformats.org/officeDocument/2006/relationships/hyperlink" Target="http://www.montereybayaquarium.org/" TargetMode="External"/><Relationship Id="rId65" Type="http://schemas.openxmlformats.org/officeDocument/2006/relationships/hyperlink" Target="http://www.mediapost.com/publications/article/181070/baby-boomers-control-70-of-the-us-disposable-in.html" TargetMode="External"/><Relationship Id="rId73" Type="http://schemas.openxmlformats.org/officeDocument/2006/relationships/hyperlink" Target="http://www.bestplaces.net/people/county/florida/miami-dade" TargetMode="External"/><Relationship Id="rId78" Type="http://schemas.openxmlformats.org/officeDocument/2006/relationships/hyperlink" Target="http://earthquake.usgs.gov/regional/nca/wg02/index.php" TargetMode="External"/><Relationship Id="rId81" Type="http://schemas.openxmlformats.org/officeDocument/2006/relationships/hyperlink" Target="http://www.wholesalesolar.com/" TargetMode="External"/><Relationship Id="rId86" Type="http://schemas.openxmlformats.org/officeDocument/2006/relationships/image" Target="media/image4.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Downloads\DavyJonesSubTours.opsorgplan_fin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1FC5E6-4B0D-420D-8E7A-2DB5AC82475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CA"/>
        </a:p>
      </dgm:t>
    </dgm:pt>
    <dgm:pt modelId="{947039EB-0696-488C-B414-CFCF21438975}">
      <dgm:prSet phldrT="[Text]" custT="1"/>
      <dgm:spPr/>
      <dgm:t>
        <a:bodyPr/>
        <a:lstStyle/>
        <a:p>
          <a:r>
            <a:rPr lang="en-CA" sz="1900"/>
            <a:t>Direct Competitors</a:t>
          </a:r>
        </a:p>
      </dgm:t>
    </dgm:pt>
    <dgm:pt modelId="{C56343F4-E5D0-4C01-92F3-DF8386052A5E}" type="parTrans" cxnId="{BF571262-D5C3-4358-8940-485DBF067EBB}">
      <dgm:prSet/>
      <dgm:spPr/>
      <dgm:t>
        <a:bodyPr/>
        <a:lstStyle/>
        <a:p>
          <a:endParaRPr lang="en-CA"/>
        </a:p>
      </dgm:t>
    </dgm:pt>
    <dgm:pt modelId="{220BF0D9-441A-4A75-998B-9548FD541B03}" type="sibTrans" cxnId="{BF571262-D5C3-4358-8940-485DBF067EBB}">
      <dgm:prSet/>
      <dgm:spPr/>
      <dgm:t>
        <a:bodyPr/>
        <a:lstStyle/>
        <a:p>
          <a:endParaRPr lang="en-CA"/>
        </a:p>
      </dgm:t>
    </dgm:pt>
    <dgm:pt modelId="{BF511E0F-70B4-4605-BEC7-C93893810066}">
      <dgm:prSet phldrT="[Text]" custT="1"/>
      <dgm:spPr/>
      <dgm:t>
        <a:bodyPr/>
        <a:lstStyle/>
        <a:p>
          <a:r>
            <a:rPr lang="en-CA" sz="1000"/>
            <a:t>In Long Beach, LA: Catalina Adventure Island</a:t>
          </a:r>
        </a:p>
      </dgm:t>
    </dgm:pt>
    <dgm:pt modelId="{213256EF-CB8F-41C8-A026-2D5BC2286880}" type="parTrans" cxnId="{E64F057A-E4C6-45FF-AA16-F5C67A50F3ED}">
      <dgm:prSet/>
      <dgm:spPr/>
      <dgm:t>
        <a:bodyPr/>
        <a:lstStyle/>
        <a:p>
          <a:endParaRPr lang="en-CA"/>
        </a:p>
      </dgm:t>
    </dgm:pt>
    <dgm:pt modelId="{6F8C2026-2E1D-4337-9C36-B5B9FFECA9F9}" type="sibTrans" cxnId="{E64F057A-E4C6-45FF-AA16-F5C67A50F3ED}">
      <dgm:prSet/>
      <dgm:spPr/>
      <dgm:t>
        <a:bodyPr/>
        <a:lstStyle/>
        <a:p>
          <a:endParaRPr lang="en-CA"/>
        </a:p>
      </dgm:t>
    </dgm:pt>
    <dgm:pt modelId="{AA8B3EF2-091C-4317-8DD1-0B42FBA6FB04}">
      <dgm:prSet phldrT="[Text]" custT="1"/>
      <dgm:spPr/>
      <dgm:t>
        <a:bodyPr/>
        <a:lstStyle/>
        <a:p>
          <a:r>
            <a:rPr lang="en-CA" sz="1900"/>
            <a:t>Indirect Competitors</a:t>
          </a:r>
        </a:p>
      </dgm:t>
    </dgm:pt>
    <dgm:pt modelId="{B8B5276F-CDD1-4E91-A9AA-6FE1849A855D}" type="parTrans" cxnId="{E719DDE9-4DF1-4463-9F27-462E7CE02F10}">
      <dgm:prSet/>
      <dgm:spPr/>
      <dgm:t>
        <a:bodyPr/>
        <a:lstStyle/>
        <a:p>
          <a:endParaRPr lang="en-CA"/>
        </a:p>
      </dgm:t>
    </dgm:pt>
    <dgm:pt modelId="{FB10BB15-F3C2-40CB-A527-22E2A174F6EC}" type="sibTrans" cxnId="{E719DDE9-4DF1-4463-9F27-462E7CE02F10}">
      <dgm:prSet/>
      <dgm:spPr/>
      <dgm:t>
        <a:bodyPr/>
        <a:lstStyle/>
        <a:p>
          <a:endParaRPr lang="en-CA"/>
        </a:p>
      </dgm:t>
    </dgm:pt>
    <dgm:pt modelId="{22EB994A-DF57-4F87-B0B3-019DC9873961}">
      <dgm:prSet phldrT="[Text]" custT="1"/>
      <dgm:spPr/>
      <dgm:t>
        <a:bodyPr/>
        <a:lstStyle/>
        <a:p>
          <a:r>
            <a:rPr lang="en-CA" sz="1900"/>
            <a:t>Future Competitors</a:t>
          </a:r>
        </a:p>
      </dgm:t>
    </dgm:pt>
    <dgm:pt modelId="{2FB552AD-B945-4A46-88C4-6A8E3B151369}" type="parTrans" cxnId="{CEB5E463-B730-45AD-A7FC-66E41194C918}">
      <dgm:prSet/>
      <dgm:spPr/>
      <dgm:t>
        <a:bodyPr/>
        <a:lstStyle/>
        <a:p>
          <a:endParaRPr lang="en-CA"/>
        </a:p>
      </dgm:t>
    </dgm:pt>
    <dgm:pt modelId="{6DBB85E7-AD57-4437-B71A-135C955D1E7A}" type="sibTrans" cxnId="{CEB5E463-B730-45AD-A7FC-66E41194C918}">
      <dgm:prSet/>
      <dgm:spPr/>
      <dgm:t>
        <a:bodyPr/>
        <a:lstStyle/>
        <a:p>
          <a:endParaRPr lang="en-CA"/>
        </a:p>
      </dgm:t>
    </dgm:pt>
    <dgm:pt modelId="{85AAFD99-13F0-4F0D-AE06-C56B853E87DB}">
      <dgm:prSet phldrT="[Text]" custT="1"/>
      <dgm:spPr/>
      <dgm:t>
        <a:bodyPr/>
        <a:lstStyle/>
        <a:p>
          <a:r>
            <a:rPr lang="en-CA" sz="1000"/>
            <a:t>Submarine tours, semi-submersible tours</a:t>
          </a:r>
        </a:p>
      </dgm:t>
    </dgm:pt>
    <dgm:pt modelId="{88594EB6-D1D7-4833-966F-18C9F437C77A}" type="parTrans" cxnId="{A8418CAC-1379-43A4-9E77-8967BB1857A0}">
      <dgm:prSet/>
      <dgm:spPr/>
      <dgm:t>
        <a:bodyPr/>
        <a:lstStyle/>
        <a:p>
          <a:endParaRPr lang="en-CA"/>
        </a:p>
      </dgm:t>
    </dgm:pt>
    <dgm:pt modelId="{BB653A3C-3C6E-45A7-93C9-8C305144F1D5}" type="sibTrans" cxnId="{A8418CAC-1379-43A4-9E77-8967BB1857A0}">
      <dgm:prSet/>
      <dgm:spPr/>
      <dgm:t>
        <a:bodyPr/>
        <a:lstStyle/>
        <a:p>
          <a:endParaRPr lang="en-CA"/>
        </a:p>
      </dgm:t>
    </dgm:pt>
    <dgm:pt modelId="{6F71D21C-70E6-4897-BF82-C1200F01AED6}">
      <dgm:prSet custT="1"/>
      <dgm:spPr/>
      <dgm:t>
        <a:bodyPr/>
        <a:lstStyle/>
        <a:p>
          <a:r>
            <a:rPr lang="en-CA" sz="1000"/>
            <a:t>In Carmel: Points Lobos State Reserve, Borromeo del Rio Carmelo Mission, Carmel’s Forest Theater.</a:t>
          </a:r>
        </a:p>
      </dgm:t>
    </dgm:pt>
    <dgm:pt modelId="{99383B1D-F62F-4B25-A41D-3BB695C8974F}" type="parTrans" cxnId="{FFEEB60E-B95B-4D0A-B37E-7ADE497CB84D}">
      <dgm:prSet/>
      <dgm:spPr/>
      <dgm:t>
        <a:bodyPr/>
        <a:lstStyle/>
        <a:p>
          <a:endParaRPr lang="en-CA"/>
        </a:p>
      </dgm:t>
    </dgm:pt>
    <dgm:pt modelId="{A2929F80-A77C-46C5-8FB2-0CABFE0BAF22}" type="sibTrans" cxnId="{FFEEB60E-B95B-4D0A-B37E-7ADE497CB84D}">
      <dgm:prSet/>
      <dgm:spPr/>
      <dgm:t>
        <a:bodyPr/>
        <a:lstStyle/>
        <a:p>
          <a:endParaRPr lang="en-CA"/>
        </a:p>
      </dgm:t>
    </dgm:pt>
    <dgm:pt modelId="{9142FE83-C7D1-438D-AB89-5B21CF6AACDD}">
      <dgm:prSet custT="1"/>
      <dgm:spPr/>
      <dgm:t>
        <a:bodyPr/>
        <a:lstStyle/>
        <a:p>
          <a:endParaRPr lang="en-CA" sz="1000"/>
        </a:p>
      </dgm:t>
    </dgm:pt>
    <dgm:pt modelId="{71B96961-AD87-44E4-98CE-D06FB368633A}" type="parTrans" cxnId="{245759BE-7CA7-4CE6-B824-2D2FE98C3461}">
      <dgm:prSet/>
      <dgm:spPr/>
      <dgm:t>
        <a:bodyPr/>
        <a:lstStyle/>
        <a:p>
          <a:endParaRPr lang="en-CA"/>
        </a:p>
      </dgm:t>
    </dgm:pt>
    <dgm:pt modelId="{2B41B556-51EE-4FDB-8F74-97E079B58C71}" type="sibTrans" cxnId="{245759BE-7CA7-4CE6-B824-2D2FE98C3461}">
      <dgm:prSet/>
      <dgm:spPr/>
      <dgm:t>
        <a:bodyPr/>
        <a:lstStyle/>
        <a:p>
          <a:endParaRPr lang="en-CA"/>
        </a:p>
      </dgm:t>
    </dgm:pt>
    <dgm:pt modelId="{FF72B13A-F780-45F3-A2B2-4C72F77DBE86}">
      <dgm:prSet custT="1"/>
      <dgm:spPr/>
      <dgm:t>
        <a:bodyPr/>
        <a:lstStyle/>
        <a:p>
          <a:r>
            <a:rPr lang="en-CA" sz="1000"/>
            <a:t>In Big Sur: Julia Pfeiffer Burns State Park, The Esalen Institute (spas and educational sites), Point Sur State Historic Park.</a:t>
          </a:r>
        </a:p>
      </dgm:t>
    </dgm:pt>
    <dgm:pt modelId="{D3B863D9-89AB-4999-A311-075FF14F0F56}" type="parTrans" cxnId="{FF9F1342-E95E-4B1B-9AD7-A0F21D507584}">
      <dgm:prSet/>
      <dgm:spPr/>
      <dgm:t>
        <a:bodyPr/>
        <a:lstStyle/>
        <a:p>
          <a:endParaRPr lang="en-CA"/>
        </a:p>
      </dgm:t>
    </dgm:pt>
    <dgm:pt modelId="{55415831-AFAB-46D3-8EA0-7C49977EE802}" type="sibTrans" cxnId="{FF9F1342-E95E-4B1B-9AD7-A0F21D507584}">
      <dgm:prSet/>
      <dgm:spPr/>
      <dgm:t>
        <a:bodyPr/>
        <a:lstStyle/>
        <a:p>
          <a:endParaRPr lang="en-CA"/>
        </a:p>
      </dgm:t>
    </dgm:pt>
    <dgm:pt modelId="{38EB53D3-130E-4F3C-A2AD-4E2849954CCE}">
      <dgm:prSet custT="1"/>
      <dgm:spPr/>
      <dgm:t>
        <a:bodyPr/>
        <a:lstStyle/>
        <a:p>
          <a:endParaRPr lang="en-CA" sz="1000"/>
        </a:p>
      </dgm:t>
    </dgm:pt>
    <dgm:pt modelId="{13F769EB-B95B-4D07-9944-E7FBD6C80784}" type="parTrans" cxnId="{6BEAB94B-791B-465B-9F96-7B7AED33EDF8}">
      <dgm:prSet/>
      <dgm:spPr/>
      <dgm:t>
        <a:bodyPr/>
        <a:lstStyle/>
        <a:p>
          <a:endParaRPr lang="en-CA"/>
        </a:p>
      </dgm:t>
    </dgm:pt>
    <dgm:pt modelId="{557AEBE7-652C-46D4-B7CD-2E7F8C281E30}" type="sibTrans" cxnId="{6BEAB94B-791B-465B-9F96-7B7AED33EDF8}">
      <dgm:prSet/>
      <dgm:spPr/>
      <dgm:t>
        <a:bodyPr/>
        <a:lstStyle/>
        <a:p>
          <a:endParaRPr lang="en-CA"/>
        </a:p>
      </dgm:t>
    </dgm:pt>
    <dgm:pt modelId="{E373245F-AAC0-4B4F-91B2-0B3113BED490}">
      <dgm:prSet custT="1"/>
      <dgm:spPr/>
      <dgm:t>
        <a:bodyPr/>
        <a:lstStyle/>
        <a:p>
          <a:r>
            <a:rPr lang="en-CA" sz="1000"/>
            <a:t>In Santa Cruz: Santa Cruz Beach Boardwalk, Natural Bridges State Beach, Mystery Spot, Museum of Art and History, Santa Cruz Museum of Natural History.</a:t>
          </a:r>
        </a:p>
      </dgm:t>
    </dgm:pt>
    <dgm:pt modelId="{71C13EF8-FAF5-4554-9154-EDCCA51EA48F}" type="parTrans" cxnId="{F25027AD-6468-45A7-A8AE-2D05FA878B0C}">
      <dgm:prSet/>
      <dgm:spPr/>
      <dgm:t>
        <a:bodyPr/>
        <a:lstStyle/>
        <a:p>
          <a:endParaRPr lang="en-CA"/>
        </a:p>
      </dgm:t>
    </dgm:pt>
    <dgm:pt modelId="{1F0728C6-1C51-4BB8-ACDF-620848B47390}" type="sibTrans" cxnId="{F25027AD-6468-45A7-A8AE-2D05FA878B0C}">
      <dgm:prSet/>
      <dgm:spPr/>
      <dgm:t>
        <a:bodyPr/>
        <a:lstStyle/>
        <a:p>
          <a:endParaRPr lang="en-CA"/>
        </a:p>
      </dgm:t>
    </dgm:pt>
    <dgm:pt modelId="{18174B95-1D97-457A-B09C-4E740AD1C7B1}">
      <dgm:prSet phldrT="[Text]" custT="1"/>
      <dgm:spPr/>
      <dgm:t>
        <a:bodyPr/>
        <a:lstStyle/>
        <a:p>
          <a:r>
            <a:rPr lang="en-CA" sz="1000"/>
            <a:t>In Monterey Bay: Glass Bottom Boat Tours, Monterey Bay Whale Watch, Princess Monterey Whale Watching, Monterey Bay Aquarium, Monterey Bay Kayaks &amp; Elkhorn Slough (kayaking / stand-up paddling), Dive To Survive Scuba.</a:t>
          </a:r>
        </a:p>
      </dgm:t>
    </dgm:pt>
    <dgm:pt modelId="{31915BCF-1B1B-4250-8ED6-72781D825B30}" type="parTrans" cxnId="{7F611A07-6A62-4575-8DFC-D36356409F46}">
      <dgm:prSet/>
      <dgm:spPr/>
      <dgm:t>
        <a:bodyPr/>
        <a:lstStyle/>
        <a:p>
          <a:endParaRPr lang="en-CA"/>
        </a:p>
      </dgm:t>
    </dgm:pt>
    <dgm:pt modelId="{D123A1A5-5AD3-4442-AB9E-3806B29FA6A8}" type="sibTrans" cxnId="{7F611A07-6A62-4575-8DFC-D36356409F46}">
      <dgm:prSet/>
      <dgm:spPr/>
      <dgm:t>
        <a:bodyPr/>
        <a:lstStyle/>
        <a:p>
          <a:endParaRPr lang="en-CA"/>
        </a:p>
      </dgm:t>
    </dgm:pt>
    <dgm:pt modelId="{2096D40D-BA0C-47B5-B1A8-C9F1F1A37558}">
      <dgm:prSet phldrT="[Text]" custT="1"/>
      <dgm:spPr/>
      <dgm:t>
        <a:bodyPr/>
        <a:lstStyle/>
        <a:p>
          <a:endParaRPr lang="en-CA" sz="1000"/>
        </a:p>
      </dgm:t>
    </dgm:pt>
    <dgm:pt modelId="{DE5C4EFE-3700-4DDD-B2B6-06BA5EFA4F73}" type="parTrans" cxnId="{526436BD-2021-4FF6-B74C-01DC478629BA}">
      <dgm:prSet/>
      <dgm:spPr/>
      <dgm:t>
        <a:bodyPr/>
        <a:lstStyle/>
        <a:p>
          <a:endParaRPr lang="en-CA"/>
        </a:p>
      </dgm:t>
    </dgm:pt>
    <dgm:pt modelId="{499DF7E1-1A4A-4DFB-A9C5-36FD497D0485}" type="sibTrans" cxnId="{526436BD-2021-4FF6-B74C-01DC478629BA}">
      <dgm:prSet/>
      <dgm:spPr/>
      <dgm:t>
        <a:bodyPr/>
        <a:lstStyle/>
        <a:p>
          <a:endParaRPr lang="en-CA"/>
        </a:p>
      </dgm:t>
    </dgm:pt>
    <dgm:pt modelId="{49562117-2FCB-42FD-929B-B3612E0868B5}" type="pres">
      <dgm:prSet presAssocID="{561FC5E6-4B0D-420D-8E7A-2DB5AC824758}" presName="Name0" presStyleCnt="0">
        <dgm:presLayoutVars>
          <dgm:dir/>
          <dgm:animLvl val="lvl"/>
          <dgm:resizeHandles val="exact"/>
        </dgm:presLayoutVars>
      </dgm:prSet>
      <dgm:spPr/>
      <dgm:t>
        <a:bodyPr/>
        <a:lstStyle/>
        <a:p>
          <a:endParaRPr lang="en-CA"/>
        </a:p>
      </dgm:t>
    </dgm:pt>
    <dgm:pt modelId="{9BC6668B-F9B4-4FF5-9367-A7008B13525D}" type="pres">
      <dgm:prSet presAssocID="{947039EB-0696-488C-B414-CFCF21438975}" presName="linNode" presStyleCnt="0"/>
      <dgm:spPr/>
    </dgm:pt>
    <dgm:pt modelId="{38C0FAF2-6100-405C-B9FB-25EB1E1B9A35}" type="pres">
      <dgm:prSet presAssocID="{947039EB-0696-488C-B414-CFCF21438975}" presName="parentText" presStyleLbl="node1" presStyleIdx="0" presStyleCnt="3" custScaleX="61066" custScaleY="28510" custLinFactNeighborX="-10765" custLinFactNeighborY="-580">
        <dgm:presLayoutVars>
          <dgm:chMax val="1"/>
          <dgm:bulletEnabled val="1"/>
        </dgm:presLayoutVars>
      </dgm:prSet>
      <dgm:spPr/>
      <dgm:t>
        <a:bodyPr/>
        <a:lstStyle/>
        <a:p>
          <a:endParaRPr lang="en-CA"/>
        </a:p>
      </dgm:t>
    </dgm:pt>
    <dgm:pt modelId="{46EB67B4-0C1C-4DAF-8EE8-91D5AA9C0D5F}" type="pres">
      <dgm:prSet presAssocID="{947039EB-0696-488C-B414-CFCF21438975}" presName="descendantText" presStyleLbl="alignAccFollowNode1" presStyleIdx="0" presStyleCnt="3" custScaleX="117331" custScaleY="21326" custLinFactNeighborX="3862" custLinFactNeighborY="478">
        <dgm:presLayoutVars>
          <dgm:bulletEnabled val="1"/>
        </dgm:presLayoutVars>
      </dgm:prSet>
      <dgm:spPr/>
      <dgm:t>
        <a:bodyPr/>
        <a:lstStyle/>
        <a:p>
          <a:endParaRPr lang="en-CA"/>
        </a:p>
      </dgm:t>
    </dgm:pt>
    <dgm:pt modelId="{C85823FD-08C9-44B1-A608-8717D260BDD6}" type="pres">
      <dgm:prSet presAssocID="{220BF0D9-441A-4A75-998B-9548FD541B03}" presName="sp" presStyleCnt="0"/>
      <dgm:spPr/>
    </dgm:pt>
    <dgm:pt modelId="{01988EA3-DDE3-492C-AA4E-0290B12DB0E7}" type="pres">
      <dgm:prSet presAssocID="{AA8B3EF2-091C-4317-8DD1-0B42FBA6FB04}" presName="linNode" presStyleCnt="0"/>
      <dgm:spPr/>
    </dgm:pt>
    <dgm:pt modelId="{674A1158-8C52-45D4-A156-F37059AAEEA8}" type="pres">
      <dgm:prSet presAssocID="{AA8B3EF2-091C-4317-8DD1-0B42FBA6FB04}" presName="parentText" presStyleLbl="node1" presStyleIdx="1" presStyleCnt="3" custScaleX="61065" custScaleY="58304" custLinFactNeighborX="-1710" custLinFactNeighborY="-563">
        <dgm:presLayoutVars>
          <dgm:chMax val="1"/>
          <dgm:bulletEnabled val="1"/>
        </dgm:presLayoutVars>
      </dgm:prSet>
      <dgm:spPr/>
      <dgm:t>
        <a:bodyPr/>
        <a:lstStyle/>
        <a:p>
          <a:endParaRPr lang="en-CA"/>
        </a:p>
      </dgm:t>
    </dgm:pt>
    <dgm:pt modelId="{6ED7E743-770D-4EF2-AFB9-50274B09B37C}" type="pres">
      <dgm:prSet presAssocID="{AA8B3EF2-091C-4317-8DD1-0B42FBA6FB04}" presName="descendantText" presStyleLbl="alignAccFollowNode1" presStyleIdx="1" presStyleCnt="3" custScaleX="117551" custScaleY="91171" custLinFactNeighborX="4775" custLinFactNeighborY="-60">
        <dgm:presLayoutVars>
          <dgm:bulletEnabled val="1"/>
        </dgm:presLayoutVars>
      </dgm:prSet>
      <dgm:spPr/>
      <dgm:t>
        <a:bodyPr/>
        <a:lstStyle/>
        <a:p>
          <a:endParaRPr lang="en-CA"/>
        </a:p>
      </dgm:t>
    </dgm:pt>
    <dgm:pt modelId="{C594AF3F-0257-42D4-A2E8-F04521D26A19}" type="pres">
      <dgm:prSet presAssocID="{FB10BB15-F3C2-40CB-A527-22E2A174F6EC}" presName="sp" presStyleCnt="0"/>
      <dgm:spPr/>
    </dgm:pt>
    <dgm:pt modelId="{B2C8F85A-49F9-4C94-9C8B-4ACEECB3B138}" type="pres">
      <dgm:prSet presAssocID="{22EB994A-DF57-4F87-B0B3-019DC9873961}" presName="linNode" presStyleCnt="0"/>
      <dgm:spPr/>
    </dgm:pt>
    <dgm:pt modelId="{C0C105B7-7F1E-4C42-8583-F575D3BBEC36}" type="pres">
      <dgm:prSet presAssocID="{22EB994A-DF57-4F87-B0B3-019DC9873961}" presName="parentText" presStyleLbl="node1" presStyleIdx="2" presStyleCnt="3" custScaleX="61725" custScaleY="29382" custLinFactNeighborX="-1710" custLinFactNeighborY="14">
        <dgm:presLayoutVars>
          <dgm:chMax val="1"/>
          <dgm:bulletEnabled val="1"/>
        </dgm:presLayoutVars>
      </dgm:prSet>
      <dgm:spPr/>
      <dgm:t>
        <a:bodyPr/>
        <a:lstStyle/>
        <a:p>
          <a:endParaRPr lang="en-CA"/>
        </a:p>
      </dgm:t>
    </dgm:pt>
    <dgm:pt modelId="{713DF0ED-33AA-443E-8B5F-7036A5F46C63}" type="pres">
      <dgm:prSet presAssocID="{22EB994A-DF57-4F87-B0B3-019DC9873961}" presName="descendantText" presStyleLbl="alignAccFollowNode1" presStyleIdx="2" presStyleCnt="3" custScaleX="118110" custScaleY="22496" custLinFactNeighborX="3121" custLinFactNeighborY="937">
        <dgm:presLayoutVars>
          <dgm:bulletEnabled val="1"/>
        </dgm:presLayoutVars>
      </dgm:prSet>
      <dgm:spPr/>
      <dgm:t>
        <a:bodyPr/>
        <a:lstStyle/>
        <a:p>
          <a:endParaRPr lang="en-CA"/>
        </a:p>
      </dgm:t>
    </dgm:pt>
  </dgm:ptLst>
  <dgm:cxnLst>
    <dgm:cxn modelId="{BF571262-D5C3-4358-8940-485DBF067EBB}" srcId="{561FC5E6-4B0D-420D-8E7A-2DB5AC824758}" destId="{947039EB-0696-488C-B414-CFCF21438975}" srcOrd="0" destOrd="0" parTransId="{C56343F4-E5D0-4C01-92F3-DF8386052A5E}" sibTransId="{220BF0D9-441A-4A75-998B-9548FD541B03}"/>
    <dgm:cxn modelId="{FF9F1342-E95E-4B1B-9AD7-A0F21D507584}" srcId="{AA8B3EF2-091C-4317-8DD1-0B42FBA6FB04}" destId="{FF72B13A-F780-45F3-A2B2-4C72F77DBE86}" srcOrd="4" destOrd="0" parTransId="{D3B863D9-89AB-4999-A311-075FF14F0F56}" sibTransId="{55415831-AFAB-46D3-8EA0-7C49977EE802}"/>
    <dgm:cxn modelId="{6BEAB94B-791B-465B-9F96-7B7AED33EDF8}" srcId="{AA8B3EF2-091C-4317-8DD1-0B42FBA6FB04}" destId="{38EB53D3-130E-4F3C-A2AD-4E2849954CCE}" srcOrd="5" destOrd="0" parTransId="{13F769EB-B95B-4D07-9944-E7FBD6C80784}" sibTransId="{557AEBE7-652C-46D4-B7CD-2E7F8C281E30}"/>
    <dgm:cxn modelId="{393A0B79-2845-40F4-97F3-2FB5E0A6AE54}" type="presOf" srcId="{85AAFD99-13F0-4F0D-AE06-C56B853E87DB}" destId="{713DF0ED-33AA-443E-8B5F-7036A5F46C63}" srcOrd="0" destOrd="0" presId="urn:microsoft.com/office/officeart/2005/8/layout/vList5"/>
    <dgm:cxn modelId="{E64F057A-E4C6-45FF-AA16-F5C67A50F3ED}" srcId="{947039EB-0696-488C-B414-CFCF21438975}" destId="{BF511E0F-70B4-4605-BEC7-C93893810066}" srcOrd="0" destOrd="0" parTransId="{213256EF-CB8F-41C8-A026-2D5BC2286880}" sibTransId="{6F8C2026-2E1D-4337-9C36-B5B9FFECA9F9}"/>
    <dgm:cxn modelId="{CEB5E463-B730-45AD-A7FC-66E41194C918}" srcId="{561FC5E6-4B0D-420D-8E7A-2DB5AC824758}" destId="{22EB994A-DF57-4F87-B0B3-019DC9873961}" srcOrd="2" destOrd="0" parTransId="{2FB552AD-B945-4A46-88C4-6A8E3B151369}" sibTransId="{6DBB85E7-AD57-4437-B71A-135C955D1E7A}"/>
    <dgm:cxn modelId="{994ACD3A-F48C-4797-84D0-1493312BA591}" type="presOf" srcId="{2096D40D-BA0C-47B5-B1A8-C9F1F1A37558}" destId="{6ED7E743-770D-4EF2-AFB9-50274B09B37C}" srcOrd="0" destOrd="1" presId="urn:microsoft.com/office/officeart/2005/8/layout/vList5"/>
    <dgm:cxn modelId="{8F2D0CE0-9242-4FD8-975F-5090C8387201}" type="presOf" srcId="{6F71D21C-70E6-4897-BF82-C1200F01AED6}" destId="{6ED7E743-770D-4EF2-AFB9-50274B09B37C}" srcOrd="0" destOrd="2" presId="urn:microsoft.com/office/officeart/2005/8/layout/vList5"/>
    <dgm:cxn modelId="{A8418CAC-1379-43A4-9E77-8967BB1857A0}" srcId="{22EB994A-DF57-4F87-B0B3-019DC9873961}" destId="{85AAFD99-13F0-4F0D-AE06-C56B853E87DB}" srcOrd="0" destOrd="0" parTransId="{88594EB6-D1D7-4833-966F-18C9F437C77A}" sibTransId="{BB653A3C-3C6E-45A7-93C9-8C305144F1D5}"/>
    <dgm:cxn modelId="{F2FD6ACC-FDA7-48AB-BF60-F5C52FFDD652}" type="presOf" srcId="{18174B95-1D97-457A-B09C-4E740AD1C7B1}" destId="{6ED7E743-770D-4EF2-AFB9-50274B09B37C}" srcOrd="0" destOrd="0" presId="urn:microsoft.com/office/officeart/2005/8/layout/vList5"/>
    <dgm:cxn modelId="{7F611A07-6A62-4575-8DFC-D36356409F46}" srcId="{AA8B3EF2-091C-4317-8DD1-0B42FBA6FB04}" destId="{18174B95-1D97-457A-B09C-4E740AD1C7B1}" srcOrd="0" destOrd="0" parTransId="{31915BCF-1B1B-4250-8ED6-72781D825B30}" sibTransId="{D123A1A5-5AD3-4442-AB9E-3806B29FA6A8}"/>
    <dgm:cxn modelId="{E719DDE9-4DF1-4463-9F27-462E7CE02F10}" srcId="{561FC5E6-4B0D-420D-8E7A-2DB5AC824758}" destId="{AA8B3EF2-091C-4317-8DD1-0B42FBA6FB04}" srcOrd="1" destOrd="0" parTransId="{B8B5276F-CDD1-4E91-A9AA-6FE1849A855D}" sibTransId="{FB10BB15-F3C2-40CB-A527-22E2A174F6EC}"/>
    <dgm:cxn modelId="{FFEEB60E-B95B-4D0A-B37E-7ADE497CB84D}" srcId="{AA8B3EF2-091C-4317-8DD1-0B42FBA6FB04}" destId="{6F71D21C-70E6-4897-BF82-C1200F01AED6}" srcOrd="2" destOrd="0" parTransId="{99383B1D-F62F-4B25-A41D-3BB695C8974F}" sibTransId="{A2929F80-A77C-46C5-8FB2-0CABFE0BAF22}"/>
    <dgm:cxn modelId="{57A80840-858B-4AEE-B440-1F44E08E943F}" type="presOf" srcId="{AA8B3EF2-091C-4317-8DD1-0B42FBA6FB04}" destId="{674A1158-8C52-45D4-A156-F37059AAEEA8}" srcOrd="0" destOrd="0" presId="urn:microsoft.com/office/officeart/2005/8/layout/vList5"/>
    <dgm:cxn modelId="{F25027AD-6468-45A7-A8AE-2D05FA878B0C}" srcId="{AA8B3EF2-091C-4317-8DD1-0B42FBA6FB04}" destId="{E373245F-AAC0-4B4F-91B2-0B3113BED490}" srcOrd="6" destOrd="0" parTransId="{71C13EF8-FAF5-4554-9154-EDCCA51EA48F}" sibTransId="{1F0728C6-1C51-4BB8-ACDF-620848B47390}"/>
    <dgm:cxn modelId="{BDB4BF7F-491B-4F01-961F-A44B02AF0995}" type="presOf" srcId="{561FC5E6-4B0D-420D-8E7A-2DB5AC824758}" destId="{49562117-2FCB-42FD-929B-B3612E0868B5}" srcOrd="0" destOrd="0" presId="urn:microsoft.com/office/officeart/2005/8/layout/vList5"/>
    <dgm:cxn modelId="{245759BE-7CA7-4CE6-B824-2D2FE98C3461}" srcId="{AA8B3EF2-091C-4317-8DD1-0B42FBA6FB04}" destId="{9142FE83-C7D1-438D-AB89-5B21CF6AACDD}" srcOrd="3" destOrd="0" parTransId="{71B96961-AD87-44E4-98CE-D06FB368633A}" sibTransId="{2B41B556-51EE-4FDB-8F74-97E079B58C71}"/>
    <dgm:cxn modelId="{FA67FB0D-41C3-420C-AEBE-64CB4D4E3C85}" type="presOf" srcId="{22EB994A-DF57-4F87-B0B3-019DC9873961}" destId="{C0C105B7-7F1E-4C42-8583-F575D3BBEC36}" srcOrd="0" destOrd="0" presId="urn:microsoft.com/office/officeart/2005/8/layout/vList5"/>
    <dgm:cxn modelId="{5E2FA3E9-61CD-4FFD-AB03-0FFAAE262E0C}" type="presOf" srcId="{947039EB-0696-488C-B414-CFCF21438975}" destId="{38C0FAF2-6100-405C-B9FB-25EB1E1B9A35}" srcOrd="0" destOrd="0" presId="urn:microsoft.com/office/officeart/2005/8/layout/vList5"/>
    <dgm:cxn modelId="{F28F2E45-EA17-4070-9892-D16AECDCA202}" type="presOf" srcId="{38EB53D3-130E-4F3C-A2AD-4E2849954CCE}" destId="{6ED7E743-770D-4EF2-AFB9-50274B09B37C}" srcOrd="0" destOrd="5" presId="urn:microsoft.com/office/officeart/2005/8/layout/vList5"/>
    <dgm:cxn modelId="{36EC977C-B8EE-4D43-9F91-39DA549BC699}" type="presOf" srcId="{E373245F-AAC0-4B4F-91B2-0B3113BED490}" destId="{6ED7E743-770D-4EF2-AFB9-50274B09B37C}" srcOrd="0" destOrd="6" presId="urn:microsoft.com/office/officeart/2005/8/layout/vList5"/>
    <dgm:cxn modelId="{DDA9224C-68B6-4DE7-819B-99C2180F76FE}" type="presOf" srcId="{9142FE83-C7D1-438D-AB89-5B21CF6AACDD}" destId="{6ED7E743-770D-4EF2-AFB9-50274B09B37C}" srcOrd="0" destOrd="3" presId="urn:microsoft.com/office/officeart/2005/8/layout/vList5"/>
    <dgm:cxn modelId="{526436BD-2021-4FF6-B74C-01DC478629BA}" srcId="{AA8B3EF2-091C-4317-8DD1-0B42FBA6FB04}" destId="{2096D40D-BA0C-47B5-B1A8-C9F1F1A37558}" srcOrd="1" destOrd="0" parTransId="{DE5C4EFE-3700-4DDD-B2B6-06BA5EFA4F73}" sibTransId="{499DF7E1-1A4A-4DFB-A9C5-36FD497D0485}"/>
    <dgm:cxn modelId="{E2E7CF5B-A386-494F-995B-CF4CB53B28BE}" type="presOf" srcId="{BF511E0F-70B4-4605-BEC7-C93893810066}" destId="{46EB67B4-0C1C-4DAF-8EE8-91D5AA9C0D5F}" srcOrd="0" destOrd="0" presId="urn:microsoft.com/office/officeart/2005/8/layout/vList5"/>
    <dgm:cxn modelId="{5C9477A5-4593-4C2C-941F-68A60B1DE959}" type="presOf" srcId="{FF72B13A-F780-45F3-A2B2-4C72F77DBE86}" destId="{6ED7E743-770D-4EF2-AFB9-50274B09B37C}" srcOrd="0" destOrd="4" presId="urn:microsoft.com/office/officeart/2005/8/layout/vList5"/>
    <dgm:cxn modelId="{17514752-A82A-4741-91C0-52C2FDEF7AA0}" type="presParOf" srcId="{49562117-2FCB-42FD-929B-B3612E0868B5}" destId="{9BC6668B-F9B4-4FF5-9367-A7008B13525D}" srcOrd="0" destOrd="0" presId="urn:microsoft.com/office/officeart/2005/8/layout/vList5"/>
    <dgm:cxn modelId="{6B9C5D6C-CF6C-4A42-ADB4-F43BDA194B29}" type="presParOf" srcId="{9BC6668B-F9B4-4FF5-9367-A7008B13525D}" destId="{38C0FAF2-6100-405C-B9FB-25EB1E1B9A35}" srcOrd="0" destOrd="0" presId="urn:microsoft.com/office/officeart/2005/8/layout/vList5"/>
    <dgm:cxn modelId="{CD9EDCF4-4591-4B46-B143-3841913CC1F7}" type="presParOf" srcId="{9BC6668B-F9B4-4FF5-9367-A7008B13525D}" destId="{46EB67B4-0C1C-4DAF-8EE8-91D5AA9C0D5F}" srcOrd="1" destOrd="0" presId="urn:microsoft.com/office/officeart/2005/8/layout/vList5"/>
    <dgm:cxn modelId="{1EFAF573-F8CC-42EA-935C-56483F9E330E}" type="presParOf" srcId="{49562117-2FCB-42FD-929B-B3612E0868B5}" destId="{C85823FD-08C9-44B1-A608-8717D260BDD6}" srcOrd="1" destOrd="0" presId="urn:microsoft.com/office/officeart/2005/8/layout/vList5"/>
    <dgm:cxn modelId="{4581DF73-9191-4774-BBE2-03EFEE943A2D}" type="presParOf" srcId="{49562117-2FCB-42FD-929B-B3612E0868B5}" destId="{01988EA3-DDE3-492C-AA4E-0290B12DB0E7}" srcOrd="2" destOrd="0" presId="urn:microsoft.com/office/officeart/2005/8/layout/vList5"/>
    <dgm:cxn modelId="{D2175F26-4DB6-45FE-AE68-59A05F69580F}" type="presParOf" srcId="{01988EA3-DDE3-492C-AA4E-0290B12DB0E7}" destId="{674A1158-8C52-45D4-A156-F37059AAEEA8}" srcOrd="0" destOrd="0" presId="urn:microsoft.com/office/officeart/2005/8/layout/vList5"/>
    <dgm:cxn modelId="{16369DFB-125D-4815-A862-A3904D23E440}" type="presParOf" srcId="{01988EA3-DDE3-492C-AA4E-0290B12DB0E7}" destId="{6ED7E743-770D-4EF2-AFB9-50274B09B37C}" srcOrd="1" destOrd="0" presId="urn:microsoft.com/office/officeart/2005/8/layout/vList5"/>
    <dgm:cxn modelId="{FA6115CC-0AEB-4A40-9DD2-3BDB0AA9E8BB}" type="presParOf" srcId="{49562117-2FCB-42FD-929B-B3612E0868B5}" destId="{C594AF3F-0257-42D4-A2E8-F04521D26A19}" srcOrd="3" destOrd="0" presId="urn:microsoft.com/office/officeart/2005/8/layout/vList5"/>
    <dgm:cxn modelId="{B73B16D4-7841-494B-BC51-E6AFF606DDCB}" type="presParOf" srcId="{49562117-2FCB-42FD-929B-B3612E0868B5}" destId="{B2C8F85A-49F9-4C94-9C8B-4ACEECB3B138}" srcOrd="4" destOrd="0" presId="urn:microsoft.com/office/officeart/2005/8/layout/vList5"/>
    <dgm:cxn modelId="{E7E94775-BB9C-4A65-BBD3-16F6294F5C2B}" type="presParOf" srcId="{B2C8F85A-49F9-4C94-9C8B-4ACEECB3B138}" destId="{C0C105B7-7F1E-4C42-8583-F575D3BBEC36}" srcOrd="0" destOrd="0" presId="urn:microsoft.com/office/officeart/2005/8/layout/vList5"/>
    <dgm:cxn modelId="{19F4D6E6-9FA0-487A-A70C-3A7B41184DBB}" type="presParOf" srcId="{B2C8F85A-49F9-4C94-9C8B-4ACEECB3B138}" destId="{713DF0ED-33AA-443E-8B5F-7036A5F46C63}"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1FC5E6-4B0D-420D-8E7A-2DB5AC82475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CA"/>
        </a:p>
      </dgm:t>
    </dgm:pt>
    <dgm:pt modelId="{947039EB-0696-488C-B414-CFCF21438975}">
      <dgm:prSet phldrT="[Text]" custT="1"/>
      <dgm:spPr/>
      <dgm:t>
        <a:bodyPr/>
        <a:lstStyle/>
        <a:p>
          <a:r>
            <a:rPr lang="en-CA" sz="1900"/>
            <a:t>Direct Competitors</a:t>
          </a:r>
        </a:p>
      </dgm:t>
    </dgm:pt>
    <dgm:pt modelId="{C56343F4-E5D0-4C01-92F3-DF8386052A5E}" type="parTrans" cxnId="{BF571262-D5C3-4358-8940-485DBF067EBB}">
      <dgm:prSet/>
      <dgm:spPr/>
      <dgm:t>
        <a:bodyPr/>
        <a:lstStyle/>
        <a:p>
          <a:endParaRPr lang="en-CA"/>
        </a:p>
      </dgm:t>
    </dgm:pt>
    <dgm:pt modelId="{220BF0D9-441A-4A75-998B-9548FD541B03}" type="sibTrans" cxnId="{BF571262-D5C3-4358-8940-485DBF067EBB}">
      <dgm:prSet/>
      <dgm:spPr/>
      <dgm:t>
        <a:bodyPr/>
        <a:lstStyle/>
        <a:p>
          <a:endParaRPr lang="en-CA"/>
        </a:p>
      </dgm:t>
    </dgm:pt>
    <dgm:pt modelId="{BF511E0F-70B4-4605-BEC7-C93893810066}">
      <dgm:prSet phldrT="[Text]" custT="1"/>
      <dgm:spPr/>
      <dgm:t>
        <a:bodyPr/>
        <a:lstStyle/>
        <a:p>
          <a:r>
            <a:rPr lang="en-CA" sz="1000"/>
            <a:t>In Long Beach, LA: Catalina Adventure Island</a:t>
          </a:r>
        </a:p>
      </dgm:t>
    </dgm:pt>
    <dgm:pt modelId="{213256EF-CB8F-41C8-A026-2D5BC2286880}" type="parTrans" cxnId="{E64F057A-E4C6-45FF-AA16-F5C67A50F3ED}">
      <dgm:prSet/>
      <dgm:spPr/>
      <dgm:t>
        <a:bodyPr/>
        <a:lstStyle/>
        <a:p>
          <a:endParaRPr lang="en-CA"/>
        </a:p>
      </dgm:t>
    </dgm:pt>
    <dgm:pt modelId="{6F8C2026-2E1D-4337-9C36-B5B9FFECA9F9}" type="sibTrans" cxnId="{E64F057A-E4C6-45FF-AA16-F5C67A50F3ED}">
      <dgm:prSet/>
      <dgm:spPr/>
      <dgm:t>
        <a:bodyPr/>
        <a:lstStyle/>
        <a:p>
          <a:endParaRPr lang="en-CA"/>
        </a:p>
      </dgm:t>
    </dgm:pt>
    <dgm:pt modelId="{AA8B3EF2-091C-4317-8DD1-0B42FBA6FB04}">
      <dgm:prSet phldrT="[Text]" custT="1"/>
      <dgm:spPr/>
      <dgm:t>
        <a:bodyPr/>
        <a:lstStyle/>
        <a:p>
          <a:r>
            <a:rPr lang="en-CA" sz="1900"/>
            <a:t>Indirect Competitors</a:t>
          </a:r>
        </a:p>
      </dgm:t>
    </dgm:pt>
    <dgm:pt modelId="{B8B5276F-CDD1-4E91-A9AA-6FE1849A855D}" type="parTrans" cxnId="{E719DDE9-4DF1-4463-9F27-462E7CE02F10}">
      <dgm:prSet/>
      <dgm:spPr/>
      <dgm:t>
        <a:bodyPr/>
        <a:lstStyle/>
        <a:p>
          <a:endParaRPr lang="en-CA"/>
        </a:p>
      </dgm:t>
    </dgm:pt>
    <dgm:pt modelId="{FB10BB15-F3C2-40CB-A527-22E2A174F6EC}" type="sibTrans" cxnId="{E719DDE9-4DF1-4463-9F27-462E7CE02F10}">
      <dgm:prSet/>
      <dgm:spPr/>
      <dgm:t>
        <a:bodyPr/>
        <a:lstStyle/>
        <a:p>
          <a:endParaRPr lang="en-CA"/>
        </a:p>
      </dgm:t>
    </dgm:pt>
    <dgm:pt modelId="{F2D53DFE-B6A4-46D7-90CC-D6D5E1D46D52}">
      <dgm:prSet phldrT="[Text]" custT="1"/>
      <dgm:spPr/>
      <dgm:t>
        <a:bodyPr/>
        <a:lstStyle/>
        <a:p>
          <a:r>
            <a:rPr lang="en-US" sz="1000"/>
            <a:t>South Beach Dive and Surf Center (scuba diving and surfing) </a:t>
          </a:r>
          <a:endParaRPr lang="en-CA" sz="1000"/>
        </a:p>
      </dgm:t>
    </dgm:pt>
    <dgm:pt modelId="{E652E7AD-C10E-446A-A74F-C1EF6523CFBC}" type="parTrans" cxnId="{FD0CCD28-AB7E-4534-9EF9-0CD63775C736}">
      <dgm:prSet/>
      <dgm:spPr/>
      <dgm:t>
        <a:bodyPr/>
        <a:lstStyle/>
        <a:p>
          <a:endParaRPr lang="en-CA"/>
        </a:p>
      </dgm:t>
    </dgm:pt>
    <dgm:pt modelId="{B4E78C38-017F-4C1F-BC22-B124A3D65F88}" type="sibTrans" cxnId="{FD0CCD28-AB7E-4534-9EF9-0CD63775C736}">
      <dgm:prSet/>
      <dgm:spPr/>
      <dgm:t>
        <a:bodyPr/>
        <a:lstStyle/>
        <a:p>
          <a:endParaRPr lang="en-CA"/>
        </a:p>
      </dgm:t>
    </dgm:pt>
    <dgm:pt modelId="{22EB994A-DF57-4F87-B0B3-019DC9873961}">
      <dgm:prSet phldrT="[Text]" custT="1"/>
      <dgm:spPr/>
      <dgm:t>
        <a:bodyPr/>
        <a:lstStyle/>
        <a:p>
          <a:r>
            <a:rPr lang="en-CA" sz="1900"/>
            <a:t>Future Competitors</a:t>
          </a:r>
        </a:p>
      </dgm:t>
    </dgm:pt>
    <dgm:pt modelId="{2FB552AD-B945-4A46-88C4-6A8E3B151369}" type="parTrans" cxnId="{CEB5E463-B730-45AD-A7FC-66E41194C918}">
      <dgm:prSet/>
      <dgm:spPr/>
      <dgm:t>
        <a:bodyPr/>
        <a:lstStyle/>
        <a:p>
          <a:endParaRPr lang="en-CA"/>
        </a:p>
      </dgm:t>
    </dgm:pt>
    <dgm:pt modelId="{6DBB85E7-AD57-4437-B71A-135C955D1E7A}" type="sibTrans" cxnId="{CEB5E463-B730-45AD-A7FC-66E41194C918}">
      <dgm:prSet/>
      <dgm:spPr/>
      <dgm:t>
        <a:bodyPr/>
        <a:lstStyle/>
        <a:p>
          <a:endParaRPr lang="en-CA"/>
        </a:p>
      </dgm:t>
    </dgm:pt>
    <dgm:pt modelId="{85AAFD99-13F0-4F0D-AE06-C56B853E87DB}">
      <dgm:prSet phldrT="[Text]" custT="1"/>
      <dgm:spPr/>
      <dgm:t>
        <a:bodyPr/>
        <a:lstStyle/>
        <a:p>
          <a:r>
            <a:rPr lang="en-CA" sz="1000"/>
            <a:t>Submarine tours, semi-submersible tours</a:t>
          </a:r>
        </a:p>
      </dgm:t>
    </dgm:pt>
    <dgm:pt modelId="{88594EB6-D1D7-4833-966F-18C9F437C77A}" type="parTrans" cxnId="{A8418CAC-1379-43A4-9E77-8967BB1857A0}">
      <dgm:prSet/>
      <dgm:spPr/>
      <dgm:t>
        <a:bodyPr/>
        <a:lstStyle/>
        <a:p>
          <a:endParaRPr lang="en-CA"/>
        </a:p>
      </dgm:t>
    </dgm:pt>
    <dgm:pt modelId="{BB653A3C-3C6E-45A7-93C9-8C305144F1D5}" type="sibTrans" cxnId="{A8418CAC-1379-43A4-9E77-8967BB1857A0}">
      <dgm:prSet/>
      <dgm:spPr/>
      <dgm:t>
        <a:bodyPr/>
        <a:lstStyle/>
        <a:p>
          <a:endParaRPr lang="en-CA"/>
        </a:p>
      </dgm:t>
    </dgm:pt>
    <dgm:pt modelId="{92E6BD11-4973-4F94-922E-FB74D292F87C}">
      <dgm:prSet custT="1"/>
      <dgm:spPr/>
      <dgm:t>
        <a:bodyPr/>
        <a:lstStyle/>
        <a:p>
          <a:r>
            <a:rPr lang="en-US" sz="1000"/>
            <a:t>South Florida's Diving and Snorkeling Headquarters </a:t>
          </a:r>
          <a:endParaRPr lang="en-CA" sz="1000"/>
        </a:p>
      </dgm:t>
    </dgm:pt>
    <dgm:pt modelId="{80D8D0EE-5919-45B6-8E0A-229F677E7085}" type="parTrans" cxnId="{59DA6C1F-7956-4A87-A13C-5DD0DC21FA55}">
      <dgm:prSet/>
      <dgm:spPr/>
      <dgm:t>
        <a:bodyPr/>
        <a:lstStyle/>
        <a:p>
          <a:endParaRPr lang="en-CA"/>
        </a:p>
      </dgm:t>
    </dgm:pt>
    <dgm:pt modelId="{98FE7331-17CB-4540-8EA9-955437B13745}" type="sibTrans" cxnId="{59DA6C1F-7956-4A87-A13C-5DD0DC21FA55}">
      <dgm:prSet/>
      <dgm:spPr/>
      <dgm:t>
        <a:bodyPr/>
        <a:lstStyle/>
        <a:p>
          <a:endParaRPr lang="en-CA"/>
        </a:p>
      </dgm:t>
    </dgm:pt>
    <dgm:pt modelId="{E05FD222-F013-42C5-8A4F-8086D00EF0F4}">
      <dgm:prSet custT="1"/>
      <dgm:spPr/>
      <dgm:t>
        <a:bodyPr/>
        <a:lstStyle/>
        <a:p>
          <a:r>
            <a:rPr lang="en-US" sz="1000"/>
            <a:t>Tropical Sailing - Miami Catamaran Charter South Beach Sail Splash and Snorkel (Catamaran Tour) </a:t>
          </a:r>
          <a:endParaRPr lang="en-CA" sz="1000"/>
        </a:p>
      </dgm:t>
    </dgm:pt>
    <dgm:pt modelId="{728D1996-8B01-446C-8B83-0A50A5641A51}" type="parTrans" cxnId="{47DC3BB4-C79E-48B4-B855-5FD72F82AC2B}">
      <dgm:prSet/>
      <dgm:spPr/>
      <dgm:t>
        <a:bodyPr/>
        <a:lstStyle/>
        <a:p>
          <a:endParaRPr lang="en-CA"/>
        </a:p>
      </dgm:t>
    </dgm:pt>
    <dgm:pt modelId="{98C4BD67-04C3-49B3-8972-C82521234B49}" type="sibTrans" cxnId="{47DC3BB4-C79E-48B4-B855-5FD72F82AC2B}">
      <dgm:prSet/>
      <dgm:spPr/>
      <dgm:t>
        <a:bodyPr/>
        <a:lstStyle/>
        <a:p>
          <a:endParaRPr lang="en-CA"/>
        </a:p>
      </dgm:t>
    </dgm:pt>
    <dgm:pt modelId="{C0098664-14C1-4028-849E-2A6D00E333D0}">
      <dgm:prSet custT="1"/>
      <dgm:spPr/>
      <dgm:t>
        <a:bodyPr/>
        <a:lstStyle/>
        <a:p>
          <a:r>
            <a:rPr lang="en-US" sz="1000"/>
            <a:t>Catalina Tours (Thriller Powerboat Sightseeing Cruise) </a:t>
          </a:r>
          <a:endParaRPr lang="en-CA" sz="1000"/>
        </a:p>
      </dgm:t>
    </dgm:pt>
    <dgm:pt modelId="{E00D8009-60B5-4488-A34E-3A3154703479}" type="parTrans" cxnId="{A0BA162E-DB9B-4922-9525-EFF2BD06B18A}">
      <dgm:prSet/>
      <dgm:spPr/>
      <dgm:t>
        <a:bodyPr/>
        <a:lstStyle/>
        <a:p>
          <a:endParaRPr lang="en-CA"/>
        </a:p>
      </dgm:t>
    </dgm:pt>
    <dgm:pt modelId="{96B99B84-31F8-4593-BF78-D7A06C1F3A26}" type="sibTrans" cxnId="{A0BA162E-DB9B-4922-9525-EFF2BD06B18A}">
      <dgm:prSet/>
      <dgm:spPr/>
      <dgm:t>
        <a:bodyPr/>
        <a:lstStyle/>
        <a:p>
          <a:endParaRPr lang="en-CA"/>
        </a:p>
      </dgm:t>
    </dgm:pt>
    <dgm:pt modelId="{30F62DBB-89A2-4CB8-BCCC-34019147B871}">
      <dgm:prSet custT="1"/>
      <dgm:spPr/>
      <dgm:t>
        <a:bodyPr/>
        <a:lstStyle/>
        <a:p>
          <a:r>
            <a:rPr lang="en-US" sz="1000"/>
            <a:t>Miami Seaquarium </a:t>
          </a:r>
          <a:endParaRPr lang="en-CA" sz="1000"/>
        </a:p>
      </dgm:t>
    </dgm:pt>
    <dgm:pt modelId="{CCB8B244-C93B-455C-BC19-EA1D96A86180}" type="parTrans" cxnId="{1AAD1E5C-EFF9-4F5E-8836-296EFF9A8B86}">
      <dgm:prSet/>
      <dgm:spPr/>
      <dgm:t>
        <a:bodyPr/>
        <a:lstStyle/>
        <a:p>
          <a:endParaRPr lang="en-CA"/>
        </a:p>
      </dgm:t>
    </dgm:pt>
    <dgm:pt modelId="{3C724BFA-DAE8-41E8-A029-38563B7E6111}" type="sibTrans" cxnId="{1AAD1E5C-EFF9-4F5E-8836-296EFF9A8B86}">
      <dgm:prSet/>
      <dgm:spPr/>
      <dgm:t>
        <a:bodyPr/>
        <a:lstStyle/>
        <a:p>
          <a:endParaRPr lang="en-CA"/>
        </a:p>
      </dgm:t>
    </dgm:pt>
    <dgm:pt modelId="{81FF59EA-D20D-4AE9-9660-FB6C2F2A756C}">
      <dgm:prSet custT="1"/>
      <dgm:spPr/>
      <dgm:t>
        <a:bodyPr/>
        <a:lstStyle/>
        <a:p>
          <a:r>
            <a:rPr lang="en-US" sz="1000"/>
            <a:t>South Beach Kayak </a:t>
          </a:r>
          <a:endParaRPr lang="en-CA" sz="1000"/>
        </a:p>
      </dgm:t>
    </dgm:pt>
    <dgm:pt modelId="{42CBF993-AC51-409A-9129-7C8AE9A5E5D0}" type="parTrans" cxnId="{4B173997-DD78-4FE2-A73A-EE3904FECAE5}">
      <dgm:prSet/>
      <dgm:spPr/>
      <dgm:t>
        <a:bodyPr/>
        <a:lstStyle/>
        <a:p>
          <a:endParaRPr lang="en-CA"/>
        </a:p>
      </dgm:t>
    </dgm:pt>
    <dgm:pt modelId="{37F1B5C6-F6D8-4094-BD62-157F9D9819DC}" type="sibTrans" cxnId="{4B173997-DD78-4FE2-A73A-EE3904FECAE5}">
      <dgm:prSet/>
      <dgm:spPr/>
      <dgm:t>
        <a:bodyPr/>
        <a:lstStyle/>
        <a:p>
          <a:endParaRPr lang="en-CA"/>
        </a:p>
      </dgm:t>
    </dgm:pt>
    <dgm:pt modelId="{F5C1692D-8CDE-4E36-B9B2-FC3FD1246477}">
      <dgm:prSet custT="1"/>
      <dgm:spPr/>
      <dgm:t>
        <a:bodyPr/>
        <a:lstStyle/>
        <a:p>
          <a:r>
            <a:rPr lang="en-US" sz="1000"/>
            <a:t>Miami Beach Ocean Watersports (Banana Boat Rides) </a:t>
          </a:r>
          <a:endParaRPr lang="en-CA" sz="1000"/>
        </a:p>
      </dgm:t>
    </dgm:pt>
    <dgm:pt modelId="{AC5F4BE7-CB6F-44DF-82DB-880D1BCCB3AB}" type="parTrans" cxnId="{8C9A49FB-BCA2-41E3-8852-2B214DDD99DF}">
      <dgm:prSet/>
      <dgm:spPr/>
      <dgm:t>
        <a:bodyPr/>
        <a:lstStyle/>
        <a:p>
          <a:endParaRPr lang="en-CA"/>
        </a:p>
      </dgm:t>
    </dgm:pt>
    <dgm:pt modelId="{C28D5947-A935-4751-BEA2-7ABAE3FBB55B}" type="sibTrans" cxnId="{8C9A49FB-BCA2-41E3-8852-2B214DDD99DF}">
      <dgm:prSet/>
      <dgm:spPr/>
      <dgm:t>
        <a:bodyPr/>
        <a:lstStyle/>
        <a:p>
          <a:endParaRPr lang="en-CA"/>
        </a:p>
      </dgm:t>
    </dgm:pt>
    <dgm:pt modelId="{BEA63019-EBE1-40D9-981D-236397E66FDA}">
      <dgm:prSet custT="1"/>
      <dgm:spPr/>
      <dgm:t>
        <a:bodyPr/>
        <a:lstStyle/>
        <a:p>
          <a:r>
            <a:rPr lang="en-US" sz="1000"/>
            <a:t>Aquaworld Miami (jet skis, banana boats, parasailing, snorkeling, cruise, etc.) </a:t>
          </a:r>
          <a:endParaRPr lang="en-CA" sz="1000"/>
        </a:p>
      </dgm:t>
    </dgm:pt>
    <dgm:pt modelId="{14A4FCF2-CC2D-48F0-BC7D-45CF2F44C9FE}" type="parTrans" cxnId="{A04D65E5-E2E8-47CB-B2E6-361359ECB71C}">
      <dgm:prSet/>
      <dgm:spPr/>
      <dgm:t>
        <a:bodyPr/>
        <a:lstStyle/>
        <a:p>
          <a:endParaRPr lang="en-CA"/>
        </a:p>
      </dgm:t>
    </dgm:pt>
    <dgm:pt modelId="{F457C0CA-6B40-44C0-94EA-FAFE81D2B116}" type="sibTrans" cxnId="{A04D65E5-E2E8-47CB-B2E6-361359ECB71C}">
      <dgm:prSet/>
      <dgm:spPr/>
      <dgm:t>
        <a:bodyPr/>
        <a:lstStyle/>
        <a:p>
          <a:endParaRPr lang="en-CA"/>
        </a:p>
      </dgm:t>
    </dgm:pt>
    <dgm:pt modelId="{B78A817D-FFF1-492A-8B0E-FA8C8C8CE3F7}">
      <dgm:prSet custT="1"/>
      <dgm:spPr/>
      <dgm:t>
        <a:bodyPr/>
        <a:lstStyle/>
        <a:p>
          <a:r>
            <a:rPr lang="en-US" sz="1000"/>
            <a:t>Zoo Miami </a:t>
          </a:r>
          <a:endParaRPr lang="en-CA" sz="1000"/>
        </a:p>
      </dgm:t>
    </dgm:pt>
    <dgm:pt modelId="{C48ED878-8596-43D6-BD68-5DFA2EA0DE7F}" type="parTrans" cxnId="{7A89D610-29AA-43B5-AA48-2B51773EECFF}">
      <dgm:prSet/>
      <dgm:spPr/>
      <dgm:t>
        <a:bodyPr/>
        <a:lstStyle/>
        <a:p>
          <a:endParaRPr lang="en-CA"/>
        </a:p>
      </dgm:t>
    </dgm:pt>
    <dgm:pt modelId="{981B8D56-721E-4605-AA4F-8798219AFC8F}" type="sibTrans" cxnId="{7A89D610-29AA-43B5-AA48-2B51773EECFF}">
      <dgm:prSet/>
      <dgm:spPr/>
      <dgm:t>
        <a:bodyPr/>
        <a:lstStyle/>
        <a:p>
          <a:endParaRPr lang="en-CA"/>
        </a:p>
      </dgm:t>
    </dgm:pt>
    <dgm:pt modelId="{D0C47585-8ED3-4E00-97FC-09160ABFAEB1}">
      <dgm:prSet custT="1"/>
      <dgm:spPr/>
      <dgm:t>
        <a:bodyPr/>
        <a:lstStyle/>
        <a:p>
          <a:r>
            <a:rPr lang="en-US" sz="1000"/>
            <a:t>The Reward Fishing Fleet's (Deep sea fishing) </a:t>
          </a:r>
          <a:endParaRPr lang="en-CA" sz="1000"/>
        </a:p>
      </dgm:t>
    </dgm:pt>
    <dgm:pt modelId="{9003963A-D7C4-4935-A369-EE89AB92221C}" type="parTrans" cxnId="{186A2265-9DAF-4645-9DAD-EE4F4C848C42}">
      <dgm:prSet/>
      <dgm:spPr/>
      <dgm:t>
        <a:bodyPr/>
        <a:lstStyle/>
        <a:p>
          <a:endParaRPr lang="en-CA"/>
        </a:p>
      </dgm:t>
    </dgm:pt>
    <dgm:pt modelId="{73EB9314-B270-47D4-9FF5-B6D6F4C9CE9B}" type="sibTrans" cxnId="{186A2265-9DAF-4645-9DAD-EE4F4C848C42}">
      <dgm:prSet/>
      <dgm:spPr/>
      <dgm:t>
        <a:bodyPr/>
        <a:lstStyle/>
        <a:p>
          <a:endParaRPr lang="en-CA"/>
        </a:p>
      </dgm:t>
    </dgm:pt>
    <dgm:pt modelId="{0800E01F-C678-4065-B839-A38B5979201E}">
      <dgm:prSet custT="1"/>
      <dgm:spPr/>
      <dgm:t>
        <a:bodyPr/>
        <a:lstStyle/>
        <a:p>
          <a:r>
            <a:rPr lang="en-US" sz="1000"/>
            <a:t>Miami Duck Tour (Boat Tours) </a:t>
          </a:r>
          <a:endParaRPr lang="en-CA" sz="1000"/>
        </a:p>
      </dgm:t>
    </dgm:pt>
    <dgm:pt modelId="{A2E65B4B-C126-4C3E-B70F-DFEB595BC3C9}" type="parTrans" cxnId="{B609890D-5706-4FB5-BDEB-FFF03D9B9F21}">
      <dgm:prSet/>
      <dgm:spPr/>
      <dgm:t>
        <a:bodyPr/>
        <a:lstStyle/>
        <a:p>
          <a:endParaRPr lang="en-CA"/>
        </a:p>
      </dgm:t>
    </dgm:pt>
    <dgm:pt modelId="{E42082BD-B34D-4BFD-A69C-22A1AD99E4B6}" type="sibTrans" cxnId="{B609890D-5706-4FB5-BDEB-FFF03D9B9F21}">
      <dgm:prSet/>
      <dgm:spPr/>
      <dgm:t>
        <a:bodyPr/>
        <a:lstStyle/>
        <a:p>
          <a:endParaRPr lang="en-CA"/>
        </a:p>
      </dgm:t>
    </dgm:pt>
    <dgm:pt modelId="{67533160-739E-4F9D-A017-D4828299FA01}">
      <dgm:prSet custT="1"/>
      <dgm:spPr/>
      <dgm:t>
        <a:bodyPr/>
        <a:lstStyle/>
        <a:p>
          <a:r>
            <a:rPr lang="en-CA" sz="1000"/>
            <a:t>Totch's Island Everglades (Airboat Tours) </a:t>
          </a:r>
        </a:p>
      </dgm:t>
    </dgm:pt>
    <dgm:pt modelId="{B15FA2E9-31B8-4194-8BB0-900A3B339C7E}" type="parTrans" cxnId="{C656FA57-EC7F-4151-87F6-8035D771F158}">
      <dgm:prSet/>
      <dgm:spPr/>
      <dgm:t>
        <a:bodyPr/>
        <a:lstStyle/>
        <a:p>
          <a:endParaRPr lang="en-CA"/>
        </a:p>
      </dgm:t>
    </dgm:pt>
    <dgm:pt modelId="{741AD4CE-D665-4A6F-AE49-41F08FEEE5D3}" type="sibTrans" cxnId="{C656FA57-EC7F-4151-87F6-8035D771F158}">
      <dgm:prSet/>
      <dgm:spPr/>
      <dgm:t>
        <a:bodyPr/>
        <a:lstStyle/>
        <a:p>
          <a:endParaRPr lang="en-CA"/>
        </a:p>
      </dgm:t>
    </dgm:pt>
    <dgm:pt modelId="{49562117-2FCB-42FD-929B-B3612E0868B5}" type="pres">
      <dgm:prSet presAssocID="{561FC5E6-4B0D-420D-8E7A-2DB5AC824758}" presName="Name0" presStyleCnt="0">
        <dgm:presLayoutVars>
          <dgm:dir/>
          <dgm:animLvl val="lvl"/>
          <dgm:resizeHandles val="exact"/>
        </dgm:presLayoutVars>
      </dgm:prSet>
      <dgm:spPr/>
      <dgm:t>
        <a:bodyPr/>
        <a:lstStyle/>
        <a:p>
          <a:endParaRPr lang="en-CA"/>
        </a:p>
      </dgm:t>
    </dgm:pt>
    <dgm:pt modelId="{9BC6668B-F9B4-4FF5-9367-A7008B13525D}" type="pres">
      <dgm:prSet presAssocID="{947039EB-0696-488C-B414-CFCF21438975}" presName="linNode" presStyleCnt="0"/>
      <dgm:spPr/>
    </dgm:pt>
    <dgm:pt modelId="{38C0FAF2-6100-405C-B9FB-25EB1E1B9A35}" type="pres">
      <dgm:prSet presAssocID="{947039EB-0696-488C-B414-CFCF21438975}" presName="parentText" presStyleLbl="node1" presStyleIdx="0" presStyleCnt="3" custScaleX="61890" custScaleY="48667" custLinFactNeighborX="-10765" custLinFactNeighborY="-580">
        <dgm:presLayoutVars>
          <dgm:chMax val="1"/>
          <dgm:bulletEnabled val="1"/>
        </dgm:presLayoutVars>
      </dgm:prSet>
      <dgm:spPr/>
      <dgm:t>
        <a:bodyPr/>
        <a:lstStyle/>
        <a:p>
          <a:endParaRPr lang="en-CA"/>
        </a:p>
      </dgm:t>
    </dgm:pt>
    <dgm:pt modelId="{46EB67B4-0C1C-4DAF-8EE8-91D5AA9C0D5F}" type="pres">
      <dgm:prSet presAssocID="{947039EB-0696-488C-B414-CFCF21438975}" presName="descendantText" presStyleLbl="alignAccFollowNode1" presStyleIdx="0" presStyleCnt="3" custScaleX="116641" custScaleY="38062" custLinFactNeighborX="5164" custLinFactNeighborY="-1801">
        <dgm:presLayoutVars>
          <dgm:bulletEnabled val="1"/>
        </dgm:presLayoutVars>
      </dgm:prSet>
      <dgm:spPr/>
      <dgm:t>
        <a:bodyPr/>
        <a:lstStyle/>
        <a:p>
          <a:endParaRPr lang="en-CA"/>
        </a:p>
      </dgm:t>
    </dgm:pt>
    <dgm:pt modelId="{C85823FD-08C9-44B1-A608-8717D260BDD6}" type="pres">
      <dgm:prSet presAssocID="{220BF0D9-441A-4A75-998B-9548FD541B03}" presName="sp" presStyleCnt="0"/>
      <dgm:spPr/>
    </dgm:pt>
    <dgm:pt modelId="{01988EA3-DDE3-492C-AA4E-0290B12DB0E7}" type="pres">
      <dgm:prSet presAssocID="{AA8B3EF2-091C-4317-8DD1-0B42FBA6FB04}" presName="linNode" presStyleCnt="0"/>
      <dgm:spPr/>
    </dgm:pt>
    <dgm:pt modelId="{674A1158-8C52-45D4-A156-F37059AAEEA8}" type="pres">
      <dgm:prSet presAssocID="{AA8B3EF2-091C-4317-8DD1-0B42FBA6FB04}" presName="parentText" presStyleLbl="node1" presStyleIdx="1" presStyleCnt="3" custScaleX="63128" custScaleY="99706" custLinFactNeighborX="-5306" custLinFactNeighborY="457">
        <dgm:presLayoutVars>
          <dgm:chMax val="1"/>
          <dgm:bulletEnabled val="1"/>
        </dgm:presLayoutVars>
      </dgm:prSet>
      <dgm:spPr/>
      <dgm:t>
        <a:bodyPr/>
        <a:lstStyle/>
        <a:p>
          <a:endParaRPr lang="en-CA"/>
        </a:p>
      </dgm:t>
    </dgm:pt>
    <dgm:pt modelId="{6ED7E743-770D-4EF2-AFB9-50274B09B37C}" type="pres">
      <dgm:prSet presAssocID="{AA8B3EF2-091C-4317-8DD1-0B42FBA6FB04}" presName="descendantText" presStyleLbl="alignAccFollowNode1" presStyleIdx="1" presStyleCnt="3" custScaleX="116632" custScaleY="167337" custLinFactNeighborX="4210" custLinFactNeighborY="282">
        <dgm:presLayoutVars>
          <dgm:bulletEnabled val="1"/>
        </dgm:presLayoutVars>
      </dgm:prSet>
      <dgm:spPr/>
      <dgm:t>
        <a:bodyPr/>
        <a:lstStyle/>
        <a:p>
          <a:endParaRPr lang="en-CA"/>
        </a:p>
      </dgm:t>
    </dgm:pt>
    <dgm:pt modelId="{C594AF3F-0257-42D4-A2E8-F04521D26A19}" type="pres">
      <dgm:prSet presAssocID="{FB10BB15-F3C2-40CB-A527-22E2A174F6EC}" presName="sp" presStyleCnt="0"/>
      <dgm:spPr/>
    </dgm:pt>
    <dgm:pt modelId="{B2C8F85A-49F9-4C94-9C8B-4ACEECB3B138}" type="pres">
      <dgm:prSet presAssocID="{22EB994A-DF57-4F87-B0B3-019DC9873961}" presName="linNode" presStyleCnt="0"/>
      <dgm:spPr/>
    </dgm:pt>
    <dgm:pt modelId="{C0C105B7-7F1E-4C42-8583-F575D3BBEC36}" type="pres">
      <dgm:prSet presAssocID="{22EB994A-DF57-4F87-B0B3-019DC9873961}" presName="parentText" presStyleLbl="node1" presStyleIdx="2" presStyleCnt="3" custScaleX="65260" custScaleY="44301" custLinFactNeighborX="-5306" custLinFactNeighborY="10">
        <dgm:presLayoutVars>
          <dgm:chMax val="1"/>
          <dgm:bulletEnabled val="1"/>
        </dgm:presLayoutVars>
      </dgm:prSet>
      <dgm:spPr/>
      <dgm:t>
        <a:bodyPr/>
        <a:lstStyle/>
        <a:p>
          <a:endParaRPr lang="en-CA"/>
        </a:p>
      </dgm:t>
    </dgm:pt>
    <dgm:pt modelId="{713DF0ED-33AA-443E-8B5F-7036A5F46C63}" type="pres">
      <dgm:prSet presAssocID="{22EB994A-DF57-4F87-B0B3-019DC9873961}" presName="descendantText" presStyleLbl="alignAccFollowNode1" presStyleIdx="2" presStyleCnt="3" custScaleX="115759" custScaleY="35786" custLinFactNeighborX="3362" custLinFactNeighborY="1229">
        <dgm:presLayoutVars>
          <dgm:bulletEnabled val="1"/>
        </dgm:presLayoutVars>
      </dgm:prSet>
      <dgm:spPr/>
      <dgm:t>
        <a:bodyPr/>
        <a:lstStyle/>
        <a:p>
          <a:endParaRPr lang="en-CA"/>
        </a:p>
      </dgm:t>
    </dgm:pt>
  </dgm:ptLst>
  <dgm:cxnLst>
    <dgm:cxn modelId="{A313CEA2-29AE-409E-B5A8-2DC203599B0C}" type="presOf" srcId="{22EB994A-DF57-4F87-B0B3-019DC9873961}" destId="{C0C105B7-7F1E-4C42-8583-F575D3BBEC36}" srcOrd="0" destOrd="0" presId="urn:microsoft.com/office/officeart/2005/8/layout/vList5"/>
    <dgm:cxn modelId="{1AAD1E5C-EFF9-4F5E-8836-296EFF9A8B86}" srcId="{AA8B3EF2-091C-4317-8DD1-0B42FBA6FB04}" destId="{30F62DBB-89A2-4CB8-BCCC-34019147B871}" srcOrd="4" destOrd="0" parTransId="{CCB8B244-C93B-455C-BC19-EA1D96A86180}" sibTransId="{3C724BFA-DAE8-41E8-A029-38563B7E6111}"/>
    <dgm:cxn modelId="{7D2C2E54-AF90-456F-A2AC-53BAF0DD4ACA}" type="presOf" srcId="{92E6BD11-4973-4F94-922E-FB74D292F87C}" destId="{6ED7E743-770D-4EF2-AFB9-50274B09B37C}" srcOrd="0" destOrd="1" presId="urn:microsoft.com/office/officeart/2005/8/layout/vList5"/>
    <dgm:cxn modelId="{C656FA57-EC7F-4151-87F6-8035D771F158}" srcId="{AA8B3EF2-091C-4317-8DD1-0B42FBA6FB04}" destId="{67533160-739E-4F9D-A017-D4828299FA01}" srcOrd="11" destOrd="0" parTransId="{B15FA2E9-31B8-4194-8BB0-900A3B339C7E}" sibTransId="{741AD4CE-D665-4A6F-AE49-41F08FEEE5D3}"/>
    <dgm:cxn modelId="{006E7BCD-29A6-4416-B838-20397468E7E1}" type="presOf" srcId="{C0098664-14C1-4028-849E-2A6D00E333D0}" destId="{6ED7E743-770D-4EF2-AFB9-50274B09B37C}" srcOrd="0" destOrd="3" presId="urn:microsoft.com/office/officeart/2005/8/layout/vList5"/>
    <dgm:cxn modelId="{186A2265-9DAF-4645-9DAD-EE4F4C848C42}" srcId="{AA8B3EF2-091C-4317-8DD1-0B42FBA6FB04}" destId="{D0C47585-8ED3-4E00-97FC-09160ABFAEB1}" srcOrd="9" destOrd="0" parTransId="{9003963A-D7C4-4935-A369-EE89AB92221C}" sibTransId="{73EB9314-B270-47D4-9FF5-B6D6F4C9CE9B}"/>
    <dgm:cxn modelId="{79CAAC29-390C-4A09-AB10-689BA5D65BC4}" type="presOf" srcId="{81FF59EA-D20D-4AE9-9660-FB6C2F2A756C}" destId="{6ED7E743-770D-4EF2-AFB9-50274B09B37C}" srcOrd="0" destOrd="5" presId="urn:microsoft.com/office/officeart/2005/8/layout/vList5"/>
    <dgm:cxn modelId="{6FEF91FD-FDEA-4676-A3B6-E4BF623E599F}" type="presOf" srcId="{D0C47585-8ED3-4E00-97FC-09160ABFAEB1}" destId="{6ED7E743-770D-4EF2-AFB9-50274B09B37C}" srcOrd="0" destOrd="9" presId="urn:microsoft.com/office/officeart/2005/8/layout/vList5"/>
    <dgm:cxn modelId="{A8418CAC-1379-43A4-9E77-8967BB1857A0}" srcId="{22EB994A-DF57-4F87-B0B3-019DC9873961}" destId="{85AAFD99-13F0-4F0D-AE06-C56B853E87DB}" srcOrd="0" destOrd="0" parTransId="{88594EB6-D1D7-4833-966F-18C9F437C77A}" sibTransId="{BB653A3C-3C6E-45A7-93C9-8C305144F1D5}"/>
    <dgm:cxn modelId="{70201268-258B-4E6A-A465-506C3981CF8C}" type="presOf" srcId="{BF511E0F-70B4-4605-BEC7-C93893810066}" destId="{46EB67B4-0C1C-4DAF-8EE8-91D5AA9C0D5F}" srcOrd="0" destOrd="0" presId="urn:microsoft.com/office/officeart/2005/8/layout/vList5"/>
    <dgm:cxn modelId="{B609890D-5706-4FB5-BDEB-FFF03D9B9F21}" srcId="{AA8B3EF2-091C-4317-8DD1-0B42FBA6FB04}" destId="{0800E01F-C678-4065-B839-A38B5979201E}" srcOrd="10" destOrd="0" parTransId="{A2E65B4B-C126-4C3E-B70F-DFEB595BC3C9}" sibTransId="{E42082BD-B34D-4BFD-A69C-22A1AD99E4B6}"/>
    <dgm:cxn modelId="{7A89D610-29AA-43B5-AA48-2B51773EECFF}" srcId="{AA8B3EF2-091C-4317-8DD1-0B42FBA6FB04}" destId="{B78A817D-FFF1-492A-8B0E-FA8C8C8CE3F7}" srcOrd="8" destOrd="0" parTransId="{C48ED878-8596-43D6-BD68-5DFA2EA0DE7F}" sibTransId="{981B8D56-721E-4605-AA4F-8798219AFC8F}"/>
    <dgm:cxn modelId="{A04D65E5-E2E8-47CB-B2E6-361359ECB71C}" srcId="{AA8B3EF2-091C-4317-8DD1-0B42FBA6FB04}" destId="{BEA63019-EBE1-40D9-981D-236397E66FDA}" srcOrd="7" destOrd="0" parTransId="{14A4FCF2-CC2D-48F0-BC7D-45CF2F44C9FE}" sibTransId="{F457C0CA-6B40-44C0-94EA-FAFE81D2B116}"/>
    <dgm:cxn modelId="{CEB5E463-B730-45AD-A7FC-66E41194C918}" srcId="{561FC5E6-4B0D-420D-8E7A-2DB5AC824758}" destId="{22EB994A-DF57-4F87-B0B3-019DC9873961}" srcOrd="2" destOrd="0" parTransId="{2FB552AD-B945-4A46-88C4-6A8E3B151369}" sibTransId="{6DBB85E7-AD57-4437-B71A-135C955D1E7A}"/>
    <dgm:cxn modelId="{3E362B66-E7F9-4EE1-BD42-487539696B20}" type="presOf" srcId="{67533160-739E-4F9D-A017-D4828299FA01}" destId="{6ED7E743-770D-4EF2-AFB9-50274B09B37C}" srcOrd="0" destOrd="11" presId="urn:microsoft.com/office/officeart/2005/8/layout/vList5"/>
    <dgm:cxn modelId="{D078A56C-9FC0-43A3-BC98-55224ECF4202}" type="presOf" srcId="{BEA63019-EBE1-40D9-981D-236397E66FDA}" destId="{6ED7E743-770D-4EF2-AFB9-50274B09B37C}" srcOrd="0" destOrd="7" presId="urn:microsoft.com/office/officeart/2005/8/layout/vList5"/>
    <dgm:cxn modelId="{B7D825F5-D69A-4304-AA69-CE831B0D1213}" type="presOf" srcId="{30F62DBB-89A2-4CB8-BCCC-34019147B871}" destId="{6ED7E743-770D-4EF2-AFB9-50274B09B37C}" srcOrd="0" destOrd="4" presId="urn:microsoft.com/office/officeart/2005/8/layout/vList5"/>
    <dgm:cxn modelId="{8C4DDD91-A5AC-4CBF-BD6F-84788CC335C7}" type="presOf" srcId="{0800E01F-C678-4065-B839-A38B5979201E}" destId="{6ED7E743-770D-4EF2-AFB9-50274B09B37C}" srcOrd="0" destOrd="10" presId="urn:microsoft.com/office/officeart/2005/8/layout/vList5"/>
    <dgm:cxn modelId="{A0BA162E-DB9B-4922-9525-EFF2BD06B18A}" srcId="{AA8B3EF2-091C-4317-8DD1-0B42FBA6FB04}" destId="{C0098664-14C1-4028-849E-2A6D00E333D0}" srcOrd="3" destOrd="0" parTransId="{E00D8009-60B5-4488-A34E-3A3154703479}" sibTransId="{96B99B84-31F8-4593-BF78-D7A06C1F3A26}"/>
    <dgm:cxn modelId="{47DC3BB4-C79E-48B4-B855-5FD72F82AC2B}" srcId="{AA8B3EF2-091C-4317-8DD1-0B42FBA6FB04}" destId="{E05FD222-F013-42C5-8A4F-8086D00EF0F4}" srcOrd="2" destOrd="0" parTransId="{728D1996-8B01-446C-8B83-0A50A5641A51}" sibTransId="{98C4BD67-04C3-49B3-8972-C82521234B49}"/>
    <dgm:cxn modelId="{94E709F5-70A7-460A-BC64-86195411960D}" type="presOf" srcId="{561FC5E6-4B0D-420D-8E7A-2DB5AC824758}" destId="{49562117-2FCB-42FD-929B-B3612E0868B5}" srcOrd="0" destOrd="0" presId="urn:microsoft.com/office/officeart/2005/8/layout/vList5"/>
    <dgm:cxn modelId="{8C9A49FB-BCA2-41E3-8852-2B214DDD99DF}" srcId="{AA8B3EF2-091C-4317-8DD1-0B42FBA6FB04}" destId="{F5C1692D-8CDE-4E36-B9B2-FC3FD1246477}" srcOrd="6" destOrd="0" parTransId="{AC5F4BE7-CB6F-44DF-82DB-880D1BCCB3AB}" sibTransId="{C28D5947-A935-4751-BEA2-7ABAE3FBB55B}"/>
    <dgm:cxn modelId="{2BAFAE38-3A57-4BC7-8D2C-29D33D32A843}" type="presOf" srcId="{85AAFD99-13F0-4F0D-AE06-C56B853E87DB}" destId="{713DF0ED-33AA-443E-8B5F-7036A5F46C63}" srcOrd="0" destOrd="0" presId="urn:microsoft.com/office/officeart/2005/8/layout/vList5"/>
    <dgm:cxn modelId="{9C0853BD-F5D8-413C-8F77-F14FD338C58A}" type="presOf" srcId="{E05FD222-F013-42C5-8A4F-8086D00EF0F4}" destId="{6ED7E743-770D-4EF2-AFB9-50274B09B37C}" srcOrd="0" destOrd="2" presId="urn:microsoft.com/office/officeart/2005/8/layout/vList5"/>
    <dgm:cxn modelId="{EA1766C7-3F6C-4128-AB5A-7E98F8AE987F}" type="presOf" srcId="{947039EB-0696-488C-B414-CFCF21438975}" destId="{38C0FAF2-6100-405C-B9FB-25EB1E1B9A35}" srcOrd="0" destOrd="0" presId="urn:microsoft.com/office/officeart/2005/8/layout/vList5"/>
    <dgm:cxn modelId="{59DA6C1F-7956-4A87-A13C-5DD0DC21FA55}" srcId="{AA8B3EF2-091C-4317-8DD1-0B42FBA6FB04}" destId="{92E6BD11-4973-4F94-922E-FB74D292F87C}" srcOrd="1" destOrd="0" parTransId="{80D8D0EE-5919-45B6-8E0A-229F677E7085}" sibTransId="{98FE7331-17CB-4540-8EA9-955437B13745}"/>
    <dgm:cxn modelId="{EC4F25EA-4F7D-40A3-9EFA-900E63976DFC}" type="presOf" srcId="{F2D53DFE-B6A4-46D7-90CC-D6D5E1D46D52}" destId="{6ED7E743-770D-4EF2-AFB9-50274B09B37C}" srcOrd="0" destOrd="0" presId="urn:microsoft.com/office/officeart/2005/8/layout/vList5"/>
    <dgm:cxn modelId="{61FC60C8-7B9A-4B51-A295-7931AF030845}" type="presOf" srcId="{F5C1692D-8CDE-4E36-B9B2-FC3FD1246477}" destId="{6ED7E743-770D-4EF2-AFB9-50274B09B37C}" srcOrd="0" destOrd="6" presId="urn:microsoft.com/office/officeart/2005/8/layout/vList5"/>
    <dgm:cxn modelId="{4B173997-DD78-4FE2-A73A-EE3904FECAE5}" srcId="{AA8B3EF2-091C-4317-8DD1-0B42FBA6FB04}" destId="{81FF59EA-D20D-4AE9-9660-FB6C2F2A756C}" srcOrd="5" destOrd="0" parTransId="{42CBF993-AC51-409A-9129-7C8AE9A5E5D0}" sibTransId="{37F1B5C6-F6D8-4094-BD62-157F9D9819DC}"/>
    <dgm:cxn modelId="{E719DDE9-4DF1-4463-9F27-462E7CE02F10}" srcId="{561FC5E6-4B0D-420D-8E7A-2DB5AC824758}" destId="{AA8B3EF2-091C-4317-8DD1-0B42FBA6FB04}" srcOrd="1" destOrd="0" parTransId="{B8B5276F-CDD1-4E91-A9AA-6FE1849A855D}" sibTransId="{FB10BB15-F3C2-40CB-A527-22E2A174F6EC}"/>
    <dgm:cxn modelId="{FD0CCD28-AB7E-4534-9EF9-0CD63775C736}" srcId="{AA8B3EF2-091C-4317-8DD1-0B42FBA6FB04}" destId="{F2D53DFE-B6A4-46D7-90CC-D6D5E1D46D52}" srcOrd="0" destOrd="0" parTransId="{E652E7AD-C10E-446A-A74F-C1EF6523CFBC}" sibTransId="{B4E78C38-017F-4C1F-BC22-B124A3D65F88}"/>
    <dgm:cxn modelId="{C84BB155-C4C4-4E23-95C3-6A501CE963F1}" type="presOf" srcId="{B78A817D-FFF1-492A-8B0E-FA8C8C8CE3F7}" destId="{6ED7E743-770D-4EF2-AFB9-50274B09B37C}" srcOrd="0" destOrd="8" presId="urn:microsoft.com/office/officeart/2005/8/layout/vList5"/>
    <dgm:cxn modelId="{E64F057A-E4C6-45FF-AA16-F5C67A50F3ED}" srcId="{947039EB-0696-488C-B414-CFCF21438975}" destId="{BF511E0F-70B4-4605-BEC7-C93893810066}" srcOrd="0" destOrd="0" parTransId="{213256EF-CB8F-41C8-A026-2D5BC2286880}" sibTransId="{6F8C2026-2E1D-4337-9C36-B5B9FFECA9F9}"/>
    <dgm:cxn modelId="{EACD2EEA-3FA6-421E-BACB-4C5B6D652ABE}" type="presOf" srcId="{AA8B3EF2-091C-4317-8DD1-0B42FBA6FB04}" destId="{674A1158-8C52-45D4-A156-F37059AAEEA8}" srcOrd="0" destOrd="0" presId="urn:microsoft.com/office/officeart/2005/8/layout/vList5"/>
    <dgm:cxn modelId="{BF571262-D5C3-4358-8940-485DBF067EBB}" srcId="{561FC5E6-4B0D-420D-8E7A-2DB5AC824758}" destId="{947039EB-0696-488C-B414-CFCF21438975}" srcOrd="0" destOrd="0" parTransId="{C56343F4-E5D0-4C01-92F3-DF8386052A5E}" sibTransId="{220BF0D9-441A-4A75-998B-9548FD541B03}"/>
    <dgm:cxn modelId="{E7E48A64-AF6C-4E66-B514-606126FB63DD}" type="presParOf" srcId="{49562117-2FCB-42FD-929B-B3612E0868B5}" destId="{9BC6668B-F9B4-4FF5-9367-A7008B13525D}" srcOrd="0" destOrd="0" presId="urn:microsoft.com/office/officeart/2005/8/layout/vList5"/>
    <dgm:cxn modelId="{BE86FF86-0AB9-4F12-8676-9C0A0EE37E40}" type="presParOf" srcId="{9BC6668B-F9B4-4FF5-9367-A7008B13525D}" destId="{38C0FAF2-6100-405C-B9FB-25EB1E1B9A35}" srcOrd="0" destOrd="0" presId="urn:microsoft.com/office/officeart/2005/8/layout/vList5"/>
    <dgm:cxn modelId="{24B5B05C-BF8E-447B-8B32-EAA5A53B22F4}" type="presParOf" srcId="{9BC6668B-F9B4-4FF5-9367-A7008B13525D}" destId="{46EB67B4-0C1C-4DAF-8EE8-91D5AA9C0D5F}" srcOrd="1" destOrd="0" presId="urn:microsoft.com/office/officeart/2005/8/layout/vList5"/>
    <dgm:cxn modelId="{F55C367C-8866-4C54-8F55-21A2C3DDCD48}" type="presParOf" srcId="{49562117-2FCB-42FD-929B-B3612E0868B5}" destId="{C85823FD-08C9-44B1-A608-8717D260BDD6}" srcOrd="1" destOrd="0" presId="urn:microsoft.com/office/officeart/2005/8/layout/vList5"/>
    <dgm:cxn modelId="{105BA006-C5CE-4C98-9B45-8139873CA2B9}" type="presParOf" srcId="{49562117-2FCB-42FD-929B-B3612E0868B5}" destId="{01988EA3-DDE3-492C-AA4E-0290B12DB0E7}" srcOrd="2" destOrd="0" presId="urn:microsoft.com/office/officeart/2005/8/layout/vList5"/>
    <dgm:cxn modelId="{2828DA27-85E4-4E50-91DA-955CC222FDD2}" type="presParOf" srcId="{01988EA3-DDE3-492C-AA4E-0290B12DB0E7}" destId="{674A1158-8C52-45D4-A156-F37059AAEEA8}" srcOrd="0" destOrd="0" presId="urn:microsoft.com/office/officeart/2005/8/layout/vList5"/>
    <dgm:cxn modelId="{CD30ACAB-B54A-46DC-B8FE-88CFA66D24BF}" type="presParOf" srcId="{01988EA3-DDE3-492C-AA4E-0290B12DB0E7}" destId="{6ED7E743-770D-4EF2-AFB9-50274B09B37C}" srcOrd="1" destOrd="0" presId="urn:microsoft.com/office/officeart/2005/8/layout/vList5"/>
    <dgm:cxn modelId="{546B7EC5-DE9B-4557-B1A7-C6F092A07E85}" type="presParOf" srcId="{49562117-2FCB-42FD-929B-B3612E0868B5}" destId="{C594AF3F-0257-42D4-A2E8-F04521D26A19}" srcOrd="3" destOrd="0" presId="urn:microsoft.com/office/officeart/2005/8/layout/vList5"/>
    <dgm:cxn modelId="{8A68B419-3EFD-4257-90DE-9C48CAE73040}" type="presParOf" srcId="{49562117-2FCB-42FD-929B-B3612E0868B5}" destId="{B2C8F85A-49F9-4C94-9C8B-4ACEECB3B138}" srcOrd="4" destOrd="0" presId="urn:microsoft.com/office/officeart/2005/8/layout/vList5"/>
    <dgm:cxn modelId="{5C083602-2691-40A2-B650-4DEE2E33FCEA}" type="presParOf" srcId="{B2C8F85A-49F9-4C94-9C8B-4ACEECB3B138}" destId="{C0C105B7-7F1E-4C42-8583-F575D3BBEC36}" srcOrd="0" destOrd="0" presId="urn:microsoft.com/office/officeart/2005/8/layout/vList5"/>
    <dgm:cxn modelId="{C2ACD5DD-091C-446A-9E09-8D83AC19A34F}" type="presParOf" srcId="{B2C8F85A-49F9-4C94-9C8B-4ACEECB3B138}" destId="{713DF0ED-33AA-443E-8B5F-7036A5F46C63}"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8A5956-0FC5-4640-B046-3C33CC96554C}" type="doc">
      <dgm:prSet loTypeId="urn:microsoft.com/office/officeart/2008/layout/NameandTitleOrganizationalChart" loCatId="hierarchy" qsTypeId="urn:microsoft.com/office/officeart/2005/8/quickstyle/3d2" qsCatId="3D" csTypeId="urn:microsoft.com/office/officeart/2005/8/colors/accent0_3" csCatId="mainScheme" phldr="1"/>
      <dgm:spPr/>
      <dgm:t>
        <a:bodyPr/>
        <a:lstStyle/>
        <a:p>
          <a:endParaRPr lang="en-US"/>
        </a:p>
      </dgm:t>
    </dgm:pt>
    <dgm:pt modelId="{B9420C2C-588D-4FB9-A050-972337B1AAEE}">
      <dgm:prSet phldrT="[Text]"/>
      <dgm:spPr>
        <a:xfrm>
          <a:off x="2405979" y="780615"/>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CEO</a:t>
          </a:r>
        </a:p>
      </dgm:t>
    </dgm:pt>
    <dgm:pt modelId="{82929904-801B-4F34-A69E-5C762C7B05D9}" type="parTrans" cxnId="{F1AC4B73-7359-446F-BB49-B5D6FCDAA92B}">
      <dgm:prSet/>
      <dgm:spPr/>
      <dgm:t>
        <a:bodyPr/>
        <a:lstStyle/>
        <a:p>
          <a:pPr algn="ctr"/>
          <a:endParaRPr lang="en-US"/>
        </a:p>
      </dgm:t>
    </dgm:pt>
    <dgm:pt modelId="{9309C877-FC26-4022-84FB-3A0901AAA03E}" type="sibTrans" cxnId="{F1AC4B73-7359-446F-BB49-B5D6FCDAA92B}">
      <dgm:prSet/>
      <dgm:spPr>
        <a:xfrm flipH="1">
          <a:off x="2558529" y="1045612"/>
          <a:ext cx="556973" cy="132019"/>
        </a:xfrm>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en-US">
              <a:latin typeface="Calibri"/>
              <a:ea typeface="+mn-ea"/>
              <a:cs typeface="+mn-cs"/>
            </a:rPr>
            <a:t>Marilaine Savard</a:t>
          </a:r>
        </a:p>
      </dgm:t>
    </dgm:pt>
    <dgm:pt modelId="{C58402B5-77A9-405C-8291-5B90A7D77278}">
      <dgm:prSet phldrT="[Text]"/>
      <dgm:spPr>
        <a:xfrm>
          <a:off x="485326" y="1442429"/>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COO</a:t>
          </a:r>
        </a:p>
      </dgm:t>
    </dgm:pt>
    <dgm:pt modelId="{167D8A3D-8B4A-487C-8515-19A8A5FC199D}" type="parTrans" cxnId="{1FA905D2-68E5-44A2-80AA-19A0DEF085AE}">
      <dgm:prSet/>
      <dgm:spPr>
        <a:xfrm>
          <a:off x="803774" y="1110372"/>
          <a:ext cx="1920653" cy="332057"/>
        </a:xfrm>
        <a:scene3d>
          <a:camera prst="orthographicFront"/>
          <a:lightRig rig="threePt" dir="t">
            <a:rot lat="0" lon="0" rev="7500000"/>
          </a:lightRig>
        </a:scene3d>
        <a:sp3d z="-40000" prstMaterial="matte"/>
      </dgm:spPr>
      <dgm:t>
        <a:bodyPr/>
        <a:lstStyle/>
        <a:p>
          <a:pPr algn="ctr"/>
          <a:endParaRPr lang="en-US"/>
        </a:p>
      </dgm:t>
    </dgm:pt>
    <dgm:pt modelId="{8B63374D-FE09-4E83-A542-91F0113286B8}" type="sibTrans" cxnId="{1FA905D2-68E5-44A2-80AA-19A0DEF085AE}">
      <dgm:prSet custT="1"/>
      <dgm:spPr>
        <a:xfrm>
          <a:off x="612705" y="1698907"/>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sz="600">
              <a:latin typeface="Calibri"/>
              <a:ea typeface="+mn-ea"/>
              <a:cs typeface="+mn-cs"/>
            </a:rPr>
            <a:t>Audrey Hamel-Thibault</a:t>
          </a:r>
        </a:p>
      </dgm:t>
    </dgm:pt>
    <dgm:pt modelId="{8207A1C5-DA77-4335-9CD4-F6B7E03BF845}">
      <dgm:prSet phldrT="[Text]"/>
      <dgm:spPr>
        <a:xfrm>
          <a:off x="4330451" y="1442429"/>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CFO</a:t>
          </a:r>
        </a:p>
      </dgm:t>
    </dgm:pt>
    <dgm:pt modelId="{18D20D67-A28E-4050-BDB8-95452B73A08B}" type="parTrans" cxnId="{58D541C8-40C7-4048-AE6A-62D58F863133}">
      <dgm:prSet/>
      <dgm:spPr>
        <a:xfrm>
          <a:off x="2724427" y="1110372"/>
          <a:ext cx="1924471" cy="332057"/>
        </a:xfrm>
        <a:scene3d>
          <a:camera prst="orthographicFront"/>
          <a:lightRig rig="threePt" dir="t">
            <a:rot lat="0" lon="0" rev="7500000"/>
          </a:lightRig>
        </a:scene3d>
        <a:sp3d z="-40000" prstMaterial="matte"/>
      </dgm:spPr>
      <dgm:t>
        <a:bodyPr/>
        <a:lstStyle/>
        <a:p>
          <a:pPr algn="ctr"/>
          <a:endParaRPr lang="en-US"/>
        </a:p>
      </dgm:t>
    </dgm:pt>
    <dgm:pt modelId="{16884D7F-C824-472D-9297-04ADC0204D8D}" type="sibTrans" cxnId="{58D541C8-40C7-4048-AE6A-62D58F863133}">
      <dgm:prSet/>
      <dgm:spPr>
        <a:xfrm>
          <a:off x="4457830" y="1698907"/>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Josh Kern</a:t>
          </a:r>
        </a:p>
      </dgm:t>
    </dgm:pt>
    <dgm:pt modelId="{64AC4FE6-1132-4EB8-8AB5-C99CD3DA2B13}">
      <dgm:prSet phldrT="[Text]"/>
      <dgm:spPr>
        <a:xfrm>
          <a:off x="58090" y="1962712"/>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Daily Operations</a:t>
          </a:r>
        </a:p>
      </dgm:t>
    </dgm:pt>
    <dgm:pt modelId="{D7C9021B-9BC3-47D1-BB8D-B4C951202653}" type="parTrans" cxnId="{E01D2E0E-56AF-4DC5-ACB1-56589DDE0B6F}">
      <dgm:prSet/>
      <dgm:spPr>
        <a:xfrm>
          <a:off x="376538" y="1772186"/>
          <a:ext cx="427236" cy="190526"/>
        </a:xfrm>
        <a:scene3d>
          <a:camera prst="orthographicFront"/>
          <a:lightRig rig="threePt" dir="t">
            <a:rot lat="0" lon="0" rev="7500000"/>
          </a:lightRig>
        </a:scene3d>
        <a:sp3d z="-40000" prstMaterial="matte"/>
      </dgm:spPr>
      <dgm:t>
        <a:bodyPr/>
        <a:lstStyle/>
        <a:p>
          <a:pPr algn="ctr"/>
          <a:endParaRPr lang="en-US"/>
        </a:p>
      </dgm:t>
    </dgm:pt>
    <dgm:pt modelId="{C8D1223D-6479-4D3E-855C-471D1FD3C5E1}" type="sibTrans" cxnId="{E01D2E0E-56AF-4DC5-ACB1-56589DDE0B6F}">
      <dgm:prSet custT="1"/>
      <dgm:spPr>
        <a:xfrm>
          <a:off x="185469" y="2219189"/>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sz="600">
              <a:latin typeface="Calibri"/>
              <a:ea typeface="+mn-ea"/>
              <a:cs typeface="+mn-cs"/>
            </a:rPr>
            <a:t>Audrey Hamel-Thibault</a:t>
          </a:r>
        </a:p>
      </dgm:t>
    </dgm:pt>
    <dgm:pt modelId="{C512D105-6A70-4706-89DA-E27D0A55E389}">
      <dgm:prSet phldrT="[Text]"/>
      <dgm:spPr>
        <a:xfrm>
          <a:off x="912562" y="1962712"/>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Engineering</a:t>
          </a:r>
        </a:p>
      </dgm:t>
    </dgm:pt>
    <dgm:pt modelId="{55D41BE2-9F58-49E0-A0DF-A9FCE97F3800}" type="parTrans" cxnId="{1104EF33-A2B8-4F8C-A83A-C2DAC59BDD85}">
      <dgm:prSet/>
      <dgm:spPr>
        <a:xfrm>
          <a:off x="803774" y="1772186"/>
          <a:ext cx="427236" cy="190526"/>
        </a:xfrm>
        <a:scene3d>
          <a:camera prst="orthographicFront"/>
          <a:lightRig rig="threePt" dir="t">
            <a:rot lat="0" lon="0" rev="7500000"/>
          </a:lightRig>
        </a:scene3d>
        <a:sp3d z="-40000" prstMaterial="matte"/>
      </dgm:spPr>
      <dgm:t>
        <a:bodyPr/>
        <a:lstStyle/>
        <a:p>
          <a:pPr algn="ctr"/>
          <a:endParaRPr lang="en-US"/>
        </a:p>
      </dgm:t>
    </dgm:pt>
    <dgm:pt modelId="{0D1F10BC-F95E-48A0-9680-F300296ACA00}" type="sibTrans" cxnId="{1104EF33-A2B8-4F8C-A83A-C2DAC59BDD85}">
      <dgm:prSet/>
      <dgm:spPr>
        <a:xfrm>
          <a:off x="1039941" y="2219189"/>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Mark Kern</a:t>
          </a:r>
        </a:p>
      </dgm:t>
    </dgm:pt>
    <dgm:pt modelId="{F671D11E-E32F-46BB-93E5-B93A08C2CBF1}">
      <dgm:prSet phldrT="[Text]"/>
      <dgm:spPr>
        <a:xfrm>
          <a:off x="2194270" y="1442429"/>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CTO</a:t>
          </a:r>
        </a:p>
      </dgm:t>
    </dgm:pt>
    <dgm:pt modelId="{6D3CE3E7-7C95-4DB2-BF9A-E67C36E6C17C}" type="parTrans" cxnId="{88DF510D-D661-4C2A-ACF5-73B97CC4986C}">
      <dgm:prSet/>
      <dgm:spPr>
        <a:xfrm>
          <a:off x="2512719" y="1110372"/>
          <a:ext cx="211708" cy="332057"/>
        </a:xfrm>
        <a:scene3d>
          <a:camera prst="orthographicFront"/>
          <a:lightRig rig="threePt" dir="t">
            <a:rot lat="0" lon="0" rev="7500000"/>
          </a:lightRig>
        </a:scene3d>
        <a:sp3d z="-40000" prstMaterial="matte"/>
      </dgm:spPr>
      <dgm:t>
        <a:bodyPr/>
        <a:lstStyle/>
        <a:p>
          <a:pPr algn="ctr"/>
          <a:endParaRPr lang="en-US"/>
        </a:p>
      </dgm:t>
    </dgm:pt>
    <dgm:pt modelId="{1B502A36-3E3F-416E-B872-DCFDD9CB60EE}" type="sibTrans" cxnId="{88DF510D-D661-4C2A-ACF5-73B97CC4986C}">
      <dgm:prSet/>
      <dgm:spPr>
        <a:xfrm>
          <a:off x="2321650" y="1698907"/>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Christian Garcia</a:t>
          </a:r>
        </a:p>
      </dgm:t>
    </dgm:pt>
    <dgm:pt modelId="{6305D167-1D1D-4EA3-8155-AA4BD183E7F9}">
      <dgm:prSet phldrT="[Text]"/>
      <dgm:spPr>
        <a:xfrm>
          <a:off x="1767034" y="1962712"/>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Information Technology</a:t>
          </a:r>
        </a:p>
      </dgm:t>
    </dgm:pt>
    <dgm:pt modelId="{769150C1-4F99-465D-A3CE-D1F35167131E}" type="parTrans" cxnId="{01E57C1D-1AD0-4B66-A619-E52630C47D8A}">
      <dgm:prSet/>
      <dgm:spPr>
        <a:xfrm>
          <a:off x="2085482" y="1772186"/>
          <a:ext cx="427236" cy="190526"/>
        </a:xfrm>
        <a:scene3d>
          <a:camera prst="orthographicFront"/>
          <a:lightRig rig="threePt" dir="t">
            <a:rot lat="0" lon="0" rev="7500000"/>
          </a:lightRig>
        </a:scene3d>
        <a:sp3d z="-40000" prstMaterial="matte"/>
      </dgm:spPr>
      <dgm:t>
        <a:bodyPr/>
        <a:lstStyle/>
        <a:p>
          <a:pPr algn="ctr"/>
          <a:endParaRPr lang="en-US"/>
        </a:p>
      </dgm:t>
    </dgm:pt>
    <dgm:pt modelId="{AED4DFDA-4FF1-4DEF-B191-941F20758A64}" type="sibTrans" cxnId="{01E57C1D-1AD0-4B66-A619-E52630C47D8A}">
      <dgm:prSet/>
      <dgm:spPr>
        <a:xfrm>
          <a:off x="1894414" y="2219189"/>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Monterey Bay Design</a:t>
          </a:r>
        </a:p>
      </dgm:t>
    </dgm:pt>
    <dgm:pt modelId="{3380ADD0-229D-477A-B3E2-3DD5795AF9D4}">
      <dgm:prSet phldrT="[Text]"/>
      <dgm:spPr>
        <a:xfrm>
          <a:off x="3475979" y="1962712"/>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Accounting</a:t>
          </a:r>
        </a:p>
      </dgm:t>
    </dgm:pt>
    <dgm:pt modelId="{031D0071-062A-49F6-92B5-953BBF9D80C6}" type="parTrans" cxnId="{B3979E46-35A8-49A0-979F-070B20374004}">
      <dgm:prSet/>
      <dgm:spPr>
        <a:xfrm>
          <a:off x="3794427" y="1772186"/>
          <a:ext cx="854472" cy="190526"/>
        </a:xfrm>
        <a:scene3d>
          <a:camera prst="orthographicFront"/>
          <a:lightRig rig="threePt" dir="t">
            <a:rot lat="0" lon="0" rev="7500000"/>
          </a:lightRig>
        </a:scene3d>
        <a:sp3d z="-40000" prstMaterial="matte"/>
      </dgm:spPr>
      <dgm:t>
        <a:bodyPr/>
        <a:lstStyle/>
        <a:p>
          <a:pPr algn="ctr"/>
          <a:endParaRPr lang="en-US"/>
        </a:p>
      </dgm:t>
    </dgm:pt>
    <dgm:pt modelId="{C3A4CD96-DD29-4525-BF63-22D21C236834}" type="sibTrans" cxnId="{B3979E46-35A8-49A0-979F-070B20374004}">
      <dgm:prSet/>
      <dgm:spPr>
        <a:xfrm>
          <a:off x="3603358" y="2219189"/>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Josh Kern</a:t>
          </a:r>
        </a:p>
      </dgm:t>
    </dgm:pt>
    <dgm:pt modelId="{90FEC38E-77B5-42C2-BA0C-BBB9224B0FFC}">
      <dgm:prSet phldrT="[Text]"/>
      <dgm:spPr>
        <a:xfrm>
          <a:off x="5184923" y="1962712"/>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Sales</a:t>
          </a:r>
        </a:p>
      </dgm:t>
    </dgm:pt>
    <dgm:pt modelId="{F7BF5AAD-B548-4EA8-88F3-1E0B2511811A}" type="parTrans" cxnId="{2EA616D3-671B-425B-AF28-1B803439C4FD}">
      <dgm:prSet/>
      <dgm:spPr>
        <a:xfrm>
          <a:off x="4648899" y="1772186"/>
          <a:ext cx="854472" cy="190526"/>
        </a:xfrm>
        <a:scene3d>
          <a:camera prst="orthographicFront"/>
          <a:lightRig rig="threePt" dir="t">
            <a:rot lat="0" lon="0" rev="7500000"/>
          </a:lightRig>
        </a:scene3d>
        <a:sp3d z="-40000" prstMaterial="matte"/>
      </dgm:spPr>
      <dgm:t>
        <a:bodyPr/>
        <a:lstStyle/>
        <a:p>
          <a:pPr algn="ctr"/>
          <a:endParaRPr lang="en-US"/>
        </a:p>
      </dgm:t>
    </dgm:pt>
    <dgm:pt modelId="{F1F62DB5-7271-4E2F-B5D5-45BBF6DB3093}" type="sibTrans" cxnId="{2EA616D3-671B-425B-AF28-1B803439C4FD}">
      <dgm:prSet/>
      <dgm:spPr>
        <a:xfrm>
          <a:off x="5312302" y="2219189"/>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Jose Gonzalez</a:t>
          </a:r>
        </a:p>
      </dgm:t>
    </dgm:pt>
    <dgm:pt modelId="{2E3EC1C2-E5A8-408D-AACA-7A0EABEB2611}">
      <dgm:prSet phldrT="[Text]"/>
      <dgm:spPr>
        <a:xfrm>
          <a:off x="4330451" y="1962712"/>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Human Resources</a:t>
          </a:r>
        </a:p>
      </dgm:t>
    </dgm:pt>
    <dgm:pt modelId="{D942602B-1B38-42BD-8A50-52A9D94FD28C}" type="parTrans" cxnId="{184998EC-6C9E-4C13-B795-B3BA745B7317}">
      <dgm:prSet/>
      <dgm:spPr>
        <a:xfrm>
          <a:off x="4603179" y="1772186"/>
          <a:ext cx="91440" cy="190526"/>
        </a:xfrm>
        <a:scene3d>
          <a:camera prst="orthographicFront"/>
          <a:lightRig rig="threePt" dir="t">
            <a:rot lat="0" lon="0" rev="7500000"/>
          </a:lightRig>
        </a:scene3d>
        <a:sp3d z="-40000" prstMaterial="matte"/>
      </dgm:spPr>
      <dgm:t>
        <a:bodyPr/>
        <a:lstStyle/>
        <a:p>
          <a:pPr algn="ctr"/>
          <a:endParaRPr lang="en-US"/>
        </a:p>
      </dgm:t>
    </dgm:pt>
    <dgm:pt modelId="{FA88D12C-EB46-4004-B11C-99803B77CC1E}" type="sibTrans" cxnId="{184998EC-6C9E-4C13-B795-B3BA745B7317}">
      <dgm:prSet/>
      <dgm:spPr>
        <a:xfrm>
          <a:off x="4457830" y="2219189"/>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Jose Gonzalez</a:t>
          </a:r>
        </a:p>
      </dgm:t>
    </dgm:pt>
    <dgm:pt modelId="{93160C58-88A9-47ED-A2CF-44B93311BA4B}">
      <dgm:prSet phldrT="[Text]"/>
      <dgm:spPr>
        <a:xfrm>
          <a:off x="2621507" y="1962712"/>
          <a:ext cx="636896" cy="329756"/>
        </a:xfrm>
        <a:scene3d>
          <a:camera prst="orthographicFront"/>
          <a:lightRig rig="threePt" dir="t">
            <a:rot lat="0" lon="0" rev="7500000"/>
          </a:lightRig>
        </a:scene3d>
        <a:sp3d prstMaterial="plastic">
          <a:bevelT w="127000" h="25400" prst="relaxedInset"/>
        </a:sp3d>
      </dgm:spPr>
      <dgm:t>
        <a:bodyPr/>
        <a:lstStyle/>
        <a:p>
          <a:pPr algn="ctr"/>
          <a:r>
            <a:rPr lang="en-US">
              <a:latin typeface="Calibri"/>
              <a:ea typeface="+mn-ea"/>
              <a:cs typeface="+mn-cs"/>
            </a:rPr>
            <a:t>Website Creation</a:t>
          </a:r>
        </a:p>
      </dgm:t>
    </dgm:pt>
    <dgm:pt modelId="{A19F76DD-192C-4E7B-8715-E5C6D53B34AB}" type="parTrans" cxnId="{00BB257B-B055-48AF-AAF6-EB702695F042}">
      <dgm:prSet/>
      <dgm:spPr>
        <a:xfrm>
          <a:off x="2512719" y="1772186"/>
          <a:ext cx="427236" cy="190526"/>
        </a:xfrm>
        <a:scene3d>
          <a:camera prst="orthographicFront"/>
          <a:lightRig rig="threePt" dir="t">
            <a:rot lat="0" lon="0" rev="7500000"/>
          </a:lightRig>
        </a:scene3d>
        <a:sp3d z="-40000" prstMaterial="matte"/>
      </dgm:spPr>
      <dgm:t>
        <a:bodyPr/>
        <a:lstStyle/>
        <a:p>
          <a:pPr algn="ctr"/>
          <a:endParaRPr lang="en-US"/>
        </a:p>
      </dgm:t>
    </dgm:pt>
    <dgm:pt modelId="{554C8BBC-9D8F-45F5-BE2F-979D88E67695}" type="sibTrans" cxnId="{00BB257B-B055-48AF-AAF6-EB702695F042}">
      <dgm:prSet/>
      <dgm:spPr>
        <a:xfrm>
          <a:off x="2748886" y="2219189"/>
          <a:ext cx="573206" cy="109918"/>
        </a:xfrm>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pPr algn="ctr"/>
          <a:r>
            <a:rPr lang="en-US">
              <a:latin typeface="Calibri"/>
              <a:ea typeface="+mn-ea"/>
              <a:cs typeface="+mn-cs"/>
            </a:rPr>
            <a:t>Monterey Bay Design</a:t>
          </a:r>
        </a:p>
      </dgm:t>
    </dgm:pt>
    <dgm:pt modelId="{7D7E333A-CFDB-4276-A196-3CB15C365FCB}" type="pres">
      <dgm:prSet presAssocID="{FC8A5956-0FC5-4640-B046-3C33CC96554C}" presName="hierChild1" presStyleCnt="0">
        <dgm:presLayoutVars>
          <dgm:orgChart val="1"/>
          <dgm:chPref val="1"/>
          <dgm:dir/>
          <dgm:animOne val="branch"/>
          <dgm:animLvl val="lvl"/>
          <dgm:resizeHandles/>
        </dgm:presLayoutVars>
      </dgm:prSet>
      <dgm:spPr/>
      <dgm:t>
        <a:bodyPr/>
        <a:lstStyle/>
        <a:p>
          <a:endParaRPr lang="en-US"/>
        </a:p>
      </dgm:t>
    </dgm:pt>
    <dgm:pt modelId="{C9DB7261-02C5-45C4-8366-3B878F5B3FA2}" type="pres">
      <dgm:prSet presAssocID="{B9420C2C-588D-4FB9-A050-972337B1AAEE}" presName="hierRoot1" presStyleCnt="0">
        <dgm:presLayoutVars>
          <dgm:hierBranch val="init"/>
        </dgm:presLayoutVars>
      </dgm:prSet>
      <dgm:spPr/>
      <dgm:t>
        <a:bodyPr/>
        <a:lstStyle/>
        <a:p>
          <a:endParaRPr lang="en-US"/>
        </a:p>
      </dgm:t>
    </dgm:pt>
    <dgm:pt modelId="{A7D6DC14-68D5-4498-94D9-5648E6491E5E}" type="pres">
      <dgm:prSet presAssocID="{B9420C2C-588D-4FB9-A050-972337B1AAEE}" presName="rootComposite1" presStyleCnt="0"/>
      <dgm:spPr/>
      <dgm:t>
        <a:bodyPr/>
        <a:lstStyle/>
        <a:p>
          <a:endParaRPr lang="en-US"/>
        </a:p>
      </dgm:t>
    </dgm:pt>
    <dgm:pt modelId="{C0B41D2D-B306-4571-AE85-D360DB81B4EF}" type="pres">
      <dgm:prSet presAssocID="{B9420C2C-588D-4FB9-A050-972337B1AAEE}" presName="rootText1" presStyleLbl="node0" presStyleIdx="0" presStyleCnt="1" custLinFactNeighborX="-937" custLinFactNeighborY="-39569">
        <dgm:presLayoutVars>
          <dgm:chMax/>
          <dgm:chPref val="3"/>
        </dgm:presLayoutVars>
      </dgm:prSet>
      <dgm:spPr>
        <a:prstGeom prst="rect">
          <a:avLst/>
        </a:prstGeom>
      </dgm:spPr>
      <dgm:t>
        <a:bodyPr/>
        <a:lstStyle/>
        <a:p>
          <a:endParaRPr lang="en-US"/>
        </a:p>
      </dgm:t>
    </dgm:pt>
    <dgm:pt modelId="{CA01E9B5-E06F-41D7-97FB-DA63B0173F44}" type="pres">
      <dgm:prSet presAssocID="{B9420C2C-588D-4FB9-A050-972337B1AAEE}" presName="titleText1" presStyleLbl="fgAcc0" presStyleIdx="0" presStyleCnt="1" custFlipVert="0" custFlipHor="1" custScaleX="97168" custScaleY="120106" custLinFactY="-903" custLinFactNeighborX="1934" custLinFactNeighborY="-100000">
        <dgm:presLayoutVars>
          <dgm:chMax val="0"/>
          <dgm:chPref val="0"/>
        </dgm:presLayoutVars>
      </dgm:prSet>
      <dgm:spPr>
        <a:prstGeom prst="rect">
          <a:avLst/>
        </a:prstGeom>
      </dgm:spPr>
      <dgm:t>
        <a:bodyPr/>
        <a:lstStyle/>
        <a:p>
          <a:endParaRPr lang="en-US"/>
        </a:p>
      </dgm:t>
    </dgm:pt>
    <dgm:pt modelId="{41F01B43-8701-4F84-BEC9-0E6CDEE11DD2}" type="pres">
      <dgm:prSet presAssocID="{B9420C2C-588D-4FB9-A050-972337B1AAEE}" presName="rootConnector1" presStyleLbl="node1" presStyleIdx="0" presStyleCnt="10"/>
      <dgm:spPr/>
      <dgm:t>
        <a:bodyPr/>
        <a:lstStyle/>
        <a:p>
          <a:endParaRPr lang="en-US"/>
        </a:p>
      </dgm:t>
    </dgm:pt>
    <dgm:pt modelId="{0D74322C-ABF3-4298-8419-A720CDCF121B}" type="pres">
      <dgm:prSet presAssocID="{B9420C2C-588D-4FB9-A050-972337B1AAEE}" presName="hierChild2" presStyleCnt="0"/>
      <dgm:spPr/>
      <dgm:t>
        <a:bodyPr/>
        <a:lstStyle/>
        <a:p>
          <a:endParaRPr lang="en-US"/>
        </a:p>
      </dgm:t>
    </dgm:pt>
    <dgm:pt modelId="{72D6E1FB-2A9B-49CC-B620-F1412EA55F33}" type="pres">
      <dgm:prSet presAssocID="{167D8A3D-8B4A-487C-8515-19A8A5FC199D}" presName="Name37" presStyleLbl="parChTrans1D2" presStyleIdx="0" presStyleCnt="3"/>
      <dgm:spPr>
        <a:custGeom>
          <a:avLst/>
          <a:gdLst/>
          <a:ahLst/>
          <a:cxnLst/>
          <a:rect l="0" t="0" r="0" b="0"/>
          <a:pathLst>
            <a:path>
              <a:moveTo>
                <a:pt x="2776444" y="0"/>
              </a:moveTo>
              <a:lnTo>
                <a:pt x="2776444" y="368786"/>
              </a:lnTo>
              <a:lnTo>
                <a:pt x="0" y="368786"/>
              </a:lnTo>
              <a:lnTo>
                <a:pt x="0" y="480013"/>
              </a:lnTo>
            </a:path>
          </a:pathLst>
        </a:custGeom>
      </dgm:spPr>
      <dgm:t>
        <a:bodyPr/>
        <a:lstStyle/>
        <a:p>
          <a:endParaRPr lang="en-US"/>
        </a:p>
      </dgm:t>
    </dgm:pt>
    <dgm:pt modelId="{CA1E2A41-08D8-4FB3-8F59-D4339345B728}" type="pres">
      <dgm:prSet presAssocID="{C58402B5-77A9-405C-8291-5B90A7D77278}" presName="hierRoot2" presStyleCnt="0">
        <dgm:presLayoutVars>
          <dgm:hierBranch val="init"/>
        </dgm:presLayoutVars>
      </dgm:prSet>
      <dgm:spPr/>
      <dgm:t>
        <a:bodyPr/>
        <a:lstStyle/>
        <a:p>
          <a:endParaRPr lang="en-US"/>
        </a:p>
      </dgm:t>
    </dgm:pt>
    <dgm:pt modelId="{991DA79F-AC7D-432C-9FE0-911AB8100561}" type="pres">
      <dgm:prSet presAssocID="{C58402B5-77A9-405C-8291-5B90A7D77278}" presName="rootComposite" presStyleCnt="0"/>
      <dgm:spPr/>
      <dgm:t>
        <a:bodyPr/>
        <a:lstStyle/>
        <a:p>
          <a:endParaRPr lang="en-US"/>
        </a:p>
      </dgm:t>
    </dgm:pt>
    <dgm:pt modelId="{E50EF0AE-6048-4375-8B13-24780CC3433E}" type="pres">
      <dgm:prSet presAssocID="{C58402B5-77A9-405C-8291-5B90A7D77278}" presName="rootText" presStyleLbl="node1" presStyleIdx="0" presStyleCnt="10">
        <dgm:presLayoutVars>
          <dgm:chMax/>
          <dgm:chPref val="3"/>
        </dgm:presLayoutVars>
      </dgm:prSet>
      <dgm:spPr>
        <a:prstGeom prst="rect">
          <a:avLst/>
        </a:prstGeom>
      </dgm:spPr>
      <dgm:t>
        <a:bodyPr/>
        <a:lstStyle/>
        <a:p>
          <a:endParaRPr lang="en-US"/>
        </a:p>
      </dgm:t>
    </dgm:pt>
    <dgm:pt modelId="{4381DB92-6692-4FE3-93A8-1AFEE1431D3B}" type="pres">
      <dgm:prSet presAssocID="{C58402B5-77A9-405C-8291-5B90A7D77278}" presName="titleText2" presStyleLbl="fgAcc1" presStyleIdx="0" presStyleCnt="10" custScaleX="115462" custScaleY="101468">
        <dgm:presLayoutVars>
          <dgm:chMax val="0"/>
          <dgm:chPref val="0"/>
        </dgm:presLayoutVars>
      </dgm:prSet>
      <dgm:spPr>
        <a:prstGeom prst="rect">
          <a:avLst/>
        </a:prstGeom>
      </dgm:spPr>
      <dgm:t>
        <a:bodyPr/>
        <a:lstStyle/>
        <a:p>
          <a:endParaRPr lang="en-US"/>
        </a:p>
      </dgm:t>
    </dgm:pt>
    <dgm:pt modelId="{C2135E7C-EF86-454E-A78B-9A148C62316A}" type="pres">
      <dgm:prSet presAssocID="{C58402B5-77A9-405C-8291-5B90A7D77278}" presName="rootConnector" presStyleLbl="node2" presStyleIdx="0" presStyleCnt="0"/>
      <dgm:spPr/>
      <dgm:t>
        <a:bodyPr/>
        <a:lstStyle/>
        <a:p>
          <a:endParaRPr lang="en-US"/>
        </a:p>
      </dgm:t>
    </dgm:pt>
    <dgm:pt modelId="{FAAE6E92-FBC5-4234-BF22-B0A4D2FA7EEB}" type="pres">
      <dgm:prSet presAssocID="{C58402B5-77A9-405C-8291-5B90A7D77278}" presName="hierChild4" presStyleCnt="0"/>
      <dgm:spPr/>
      <dgm:t>
        <a:bodyPr/>
        <a:lstStyle/>
        <a:p>
          <a:endParaRPr lang="en-US"/>
        </a:p>
      </dgm:t>
    </dgm:pt>
    <dgm:pt modelId="{8191D532-80FC-4CA3-B9FB-3B5D02D6EDB4}" type="pres">
      <dgm:prSet presAssocID="{D7C9021B-9BC3-47D1-BB8D-B4C951202653}" presName="Name37" presStyleLbl="parChTrans1D3" presStyleIdx="0" presStyleCnt="7"/>
      <dgm:spPr>
        <a:custGeom>
          <a:avLst/>
          <a:gdLst/>
          <a:ahLst/>
          <a:cxnLst/>
          <a:rect l="0" t="0" r="0" b="0"/>
          <a:pathLst>
            <a:path>
              <a:moveTo>
                <a:pt x="617601" y="0"/>
              </a:moveTo>
              <a:lnTo>
                <a:pt x="617601" y="164192"/>
              </a:lnTo>
              <a:lnTo>
                <a:pt x="0" y="164192"/>
              </a:lnTo>
              <a:lnTo>
                <a:pt x="0" y="275419"/>
              </a:lnTo>
            </a:path>
          </a:pathLst>
        </a:custGeom>
      </dgm:spPr>
      <dgm:t>
        <a:bodyPr/>
        <a:lstStyle/>
        <a:p>
          <a:endParaRPr lang="en-US"/>
        </a:p>
      </dgm:t>
    </dgm:pt>
    <dgm:pt modelId="{728E03EF-7E6A-4039-9E30-CF32506AA176}" type="pres">
      <dgm:prSet presAssocID="{64AC4FE6-1132-4EB8-8AB5-C99CD3DA2B13}" presName="hierRoot2" presStyleCnt="0">
        <dgm:presLayoutVars>
          <dgm:hierBranch val="init"/>
        </dgm:presLayoutVars>
      </dgm:prSet>
      <dgm:spPr/>
      <dgm:t>
        <a:bodyPr/>
        <a:lstStyle/>
        <a:p>
          <a:endParaRPr lang="en-US"/>
        </a:p>
      </dgm:t>
    </dgm:pt>
    <dgm:pt modelId="{B6460AEC-A082-44E8-BF4E-0B551A566277}" type="pres">
      <dgm:prSet presAssocID="{64AC4FE6-1132-4EB8-8AB5-C99CD3DA2B13}" presName="rootComposite" presStyleCnt="0"/>
      <dgm:spPr/>
      <dgm:t>
        <a:bodyPr/>
        <a:lstStyle/>
        <a:p>
          <a:endParaRPr lang="en-US"/>
        </a:p>
      </dgm:t>
    </dgm:pt>
    <dgm:pt modelId="{E2232D99-A280-4761-B84D-A58431FEEED0}" type="pres">
      <dgm:prSet presAssocID="{64AC4FE6-1132-4EB8-8AB5-C99CD3DA2B13}" presName="rootText" presStyleLbl="node1" presStyleIdx="1" presStyleCnt="10">
        <dgm:presLayoutVars>
          <dgm:chMax/>
          <dgm:chPref val="3"/>
        </dgm:presLayoutVars>
      </dgm:prSet>
      <dgm:spPr>
        <a:prstGeom prst="rect">
          <a:avLst/>
        </a:prstGeom>
      </dgm:spPr>
      <dgm:t>
        <a:bodyPr/>
        <a:lstStyle/>
        <a:p>
          <a:endParaRPr lang="en-US"/>
        </a:p>
      </dgm:t>
    </dgm:pt>
    <dgm:pt modelId="{A83A862F-E833-4C5C-80F2-93873D884F84}" type="pres">
      <dgm:prSet presAssocID="{64AC4FE6-1132-4EB8-8AB5-C99CD3DA2B13}" presName="titleText2" presStyleLbl="fgAcc1" presStyleIdx="1" presStyleCnt="10" custScaleX="121551" custScaleY="92448" custLinFactNeighborY="17244">
        <dgm:presLayoutVars>
          <dgm:chMax val="0"/>
          <dgm:chPref val="0"/>
        </dgm:presLayoutVars>
      </dgm:prSet>
      <dgm:spPr>
        <a:prstGeom prst="rect">
          <a:avLst/>
        </a:prstGeom>
      </dgm:spPr>
      <dgm:t>
        <a:bodyPr/>
        <a:lstStyle/>
        <a:p>
          <a:endParaRPr lang="en-US"/>
        </a:p>
      </dgm:t>
    </dgm:pt>
    <dgm:pt modelId="{78B06AD5-4A5E-4042-9567-8D7145EB257B}" type="pres">
      <dgm:prSet presAssocID="{64AC4FE6-1132-4EB8-8AB5-C99CD3DA2B13}" presName="rootConnector" presStyleLbl="node3" presStyleIdx="0" presStyleCnt="0"/>
      <dgm:spPr/>
      <dgm:t>
        <a:bodyPr/>
        <a:lstStyle/>
        <a:p>
          <a:endParaRPr lang="en-US"/>
        </a:p>
      </dgm:t>
    </dgm:pt>
    <dgm:pt modelId="{26A65F4D-2528-4A44-93C5-9CF1D2249EBB}" type="pres">
      <dgm:prSet presAssocID="{64AC4FE6-1132-4EB8-8AB5-C99CD3DA2B13}" presName="hierChild4" presStyleCnt="0"/>
      <dgm:spPr/>
      <dgm:t>
        <a:bodyPr/>
        <a:lstStyle/>
        <a:p>
          <a:endParaRPr lang="en-US"/>
        </a:p>
      </dgm:t>
    </dgm:pt>
    <dgm:pt modelId="{B4B8D0F9-5423-49FA-9166-727321084C6B}" type="pres">
      <dgm:prSet presAssocID="{64AC4FE6-1132-4EB8-8AB5-C99CD3DA2B13}" presName="hierChild5" presStyleCnt="0"/>
      <dgm:spPr/>
      <dgm:t>
        <a:bodyPr/>
        <a:lstStyle/>
        <a:p>
          <a:endParaRPr lang="en-US"/>
        </a:p>
      </dgm:t>
    </dgm:pt>
    <dgm:pt modelId="{5ED14CD9-624F-4ABA-87AA-57A734F1D6F1}" type="pres">
      <dgm:prSet presAssocID="{55D41BE2-9F58-49E0-A0DF-A9FCE97F3800}" presName="Name37" presStyleLbl="parChTrans1D3" presStyleIdx="1" presStyleCnt="7"/>
      <dgm:spPr>
        <a:custGeom>
          <a:avLst/>
          <a:gdLst/>
          <a:ahLst/>
          <a:cxnLst/>
          <a:rect l="0" t="0" r="0" b="0"/>
          <a:pathLst>
            <a:path>
              <a:moveTo>
                <a:pt x="0" y="0"/>
              </a:moveTo>
              <a:lnTo>
                <a:pt x="0" y="164192"/>
              </a:lnTo>
              <a:lnTo>
                <a:pt x="617601" y="164192"/>
              </a:lnTo>
              <a:lnTo>
                <a:pt x="617601" y="275419"/>
              </a:lnTo>
            </a:path>
          </a:pathLst>
        </a:custGeom>
      </dgm:spPr>
      <dgm:t>
        <a:bodyPr/>
        <a:lstStyle/>
        <a:p>
          <a:endParaRPr lang="en-US"/>
        </a:p>
      </dgm:t>
    </dgm:pt>
    <dgm:pt modelId="{B351C54D-8045-4364-AFC6-95711661D7EE}" type="pres">
      <dgm:prSet presAssocID="{C512D105-6A70-4706-89DA-E27D0A55E389}" presName="hierRoot2" presStyleCnt="0">
        <dgm:presLayoutVars>
          <dgm:hierBranch val="init"/>
        </dgm:presLayoutVars>
      </dgm:prSet>
      <dgm:spPr/>
      <dgm:t>
        <a:bodyPr/>
        <a:lstStyle/>
        <a:p>
          <a:endParaRPr lang="en-US"/>
        </a:p>
      </dgm:t>
    </dgm:pt>
    <dgm:pt modelId="{8792D92A-020C-4A67-B07E-75F447665AEC}" type="pres">
      <dgm:prSet presAssocID="{C512D105-6A70-4706-89DA-E27D0A55E389}" presName="rootComposite" presStyleCnt="0"/>
      <dgm:spPr/>
      <dgm:t>
        <a:bodyPr/>
        <a:lstStyle/>
        <a:p>
          <a:endParaRPr lang="en-US"/>
        </a:p>
      </dgm:t>
    </dgm:pt>
    <dgm:pt modelId="{180CD1B4-28B5-4B70-9539-3FB54D112EE7}" type="pres">
      <dgm:prSet presAssocID="{C512D105-6A70-4706-89DA-E27D0A55E389}" presName="rootText" presStyleLbl="node1" presStyleIdx="2" presStyleCnt="10">
        <dgm:presLayoutVars>
          <dgm:chMax/>
          <dgm:chPref val="3"/>
        </dgm:presLayoutVars>
      </dgm:prSet>
      <dgm:spPr>
        <a:prstGeom prst="rect">
          <a:avLst/>
        </a:prstGeom>
      </dgm:spPr>
      <dgm:t>
        <a:bodyPr/>
        <a:lstStyle/>
        <a:p>
          <a:endParaRPr lang="en-US"/>
        </a:p>
      </dgm:t>
    </dgm:pt>
    <dgm:pt modelId="{A0073200-A28F-4487-8DCD-1736D6A1E5CB}" type="pres">
      <dgm:prSet presAssocID="{C512D105-6A70-4706-89DA-E27D0A55E389}" presName="titleText2" presStyleLbl="fgAcc1" presStyleIdx="2" presStyleCnt="10">
        <dgm:presLayoutVars>
          <dgm:chMax val="0"/>
          <dgm:chPref val="0"/>
        </dgm:presLayoutVars>
      </dgm:prSet>
      <dgm:spPr>
        <a:prstGeom prst="rect">
          <a:avLst/>
        </a:prstGeom>
      </dgm:spPr>
      <dgm:t>
        <a:bodyPr/>
        <a:lstStyle/>
        <a:p>
          <a:endParaRPr lang="en-US"/>
        </a:p>
      </dgm:t>
    </dgm:pt>
    <dgm:pt modelId="{49EFBE7C-8135-4A70-A1DF-C7B2E6390855}" type="pres">
      <dgm:prSet presAssocID="{C512D105-6A70-4706-89DA-E27D0A55E389}" presName="rootConnector" presStyleLbl="node3" presStyleIdx="0" presStyleCnt="0"/>
      <dgm:spPr/>
      <dgm:t>
        <a:bodyPr/>
        <a:lstStyle/>
        <a:p>
          <a:endParaRPr lang="en-US"/>
        </a:p>
      </dgm:t>
    </dgm:pt>
    <dgm:pt modelId="{00065DA0-9A51-4A8A-89A8-37C290863241}" type="pres">
      <dgm:prSet presAssocID="{C512D105-6A70-4706-89DA-E27D0A55E389}" presName="hierChild4" presStyleCnt="0"/>
      <dgm:spPr/>
      <dgm:t>
        <a:bodyPr/>
        <a:lstStyle/>
        <a:p>
          <a:endParaRPr lang="en-US"/>
        </a:p>
      </dgm:t>
    </dgm:pt>
    <dgm:pt modelId="{6B61F7E0-BF65-4E19-A554-5D202902C89D}" type="pres">
      <dgm:prSet presAssocID="{C512D105-6A70-4706-89DA-E27D0A55E389}" presName="hierChild5" presStyleCnt="0"/>
      <dgm:spPr/>
      <dgm:t>
        <a:bodyPr/>
        <a:lstStyle/>
        <a:p>
          <a:endParaRPr lang="en-US"/>
        </a:p>
      </dgm:t>
    </dgm:pt>
    <dgm:pt modelId="{CB18CF45-7C2D-491A-B5AF-18F8D3DAD0BA}" type="pres">
      <dgm:prSet presAssocID="{C58402B5-77A9-405C-8291-5B90A7D77278}" presName="hierChild5" presStyleCnt="0"/>
      <dgm:spPr/>
      <dgm:t>
        <a:bodyPr/>
        <a:lstStyle/>
        <a:p>
          <a:endParaRPr lang="en-US"/>
        </a:p>
      </dgm:t>
    </dgm:pt>
    <dgm:pt modelId="{ACAD56C3-DBDE-4BE8-AD0F-C9A50DE64028}" type="pres">
      <dgm:prSet presAssocID="{6D3CE3E7-7C95-4DB2-BF9A-E67C36E6C17C}" presName="Name37" presStyleLbl="parChTrans1D2" presStyleIdx="1" presStyleCnt="3"/>
      <dgm:spPr>
        <a:custGeom>
          <a:avLst/>
          <a:gdLst/>
          <a:ahLst/>
          <a:cxnLst/>
          <a:rect l="0" t="0" r="0" b="0"/>
          <a:pathLst>
            <a:path>
              <a:moveTo>
                <a:pt x="306040" y="0"/>
              </a:moveTo>
              <a:lnTo>
                <a:pt x="306040" y="368786"/>
              </a:lnTo>
              <a:lnTo>
                <a:pt x="0" y="368786"/>
              </a:lnTo>
              <a:lnTo>
                <a:pt x="0" y="480013"/>
              </a:lnTo>
            </a:path>
          </a:pathLst>
        </a:custGeom>
      </dgm:spPr>
      <dgm:t>
        <a:bodyPr/>
        <a:lstStyle/>
        <a:p>
          <a:endParaRPr lang="en-US"/>
        </a:p>
      </dgm:t>
    </dgm:pt>
    <dgm:pt modelId="{EF5D86BE-6BAF-45A2-BD9F-82DCAE8819A9}" type="pres">
      <dgm:prSet presAssocID="{F671D11E-E32F-46BB-93E5-B93A08C2CBF1}" presName="hierRoot2" presStyleCnt="0">
        <dgm:presLayoutVars>
          <dgm:hierBranch val="init"/>
        </dgm:presLayoutVars>
      </dgm:prSet>
      <dgm:spPr/>
      <dgm:t>
        <a:bodyPr/>
        <a:lstStyle/>
        <a:p>
          <a:endParaRPr lang="en-US"/>
        </a:p>
      </dgm:t>
    </dgm:pt>
    <dgm:pt modelId="{1263F5D2-04E6-4BAE-AF7C-10A8A9552BE9}" type="pres">
      <dgm:prSet presAssocID="{F671D11E-E32F-46BB-93E5-B93A08C2CBF1}" presName="rootComposite" presStyleCnt="0"/>
      <dgm:spPr/>
      <dgm:t>
        <a:bodyPr/>
        <a:lstStyle/>
        <a:p>
          <a:endParaRPr lang="en-US"/>
        </a:p>
      </dgm:t>
    </dgm:pt>
    <dgm:pt modelId="{E45DA10F-D12F-43F6-8F77-531FBA4B2A54}" type="pres">
      <dgm:prSet presAssocID="{F671D11E-E32F-46BB-93E5-B93A08C2CBF1}" presName="rootText" presStyleLbl="node1" presStyleIdx="3" presStyleCnt="10">
        <dgm:presLayoutVars>
          <dgm:chMax/>
          <dgm:chPref val="3"/>
        </dgm:presLayoutVars>
      </dgm:prSet>
      <dgm:spPr>
        <a:prstGeom prst="rect">
          <a:avLst/>
        </a:prstGeom>
      </dgm:spPr>
      <dgm:t>
        <a:bodyPr/>
        <a:lstStyle/>
        <a:p>
          <a:endParaRPr lang="en-US"/>
        </a:p>
      </dgm:t>
    </dgm:pt>
    <dgm:pt modelId="{D89D469F-EF54-465E-97FA-7E8D600BC5F0}" type="pres">
      <dgm:prSet presAssocID="{F671D11E-E32F-46BB-93E5-B93A08C2CBF1}" presName="titleText2" presStyleLbl="fgAcc1" presStyleIdx="3" presStyleCnt="10">
        <dgm:presLayoutVars>
          <dgm:chMax val="0"/>
          <dgm:chPref val="0"/>
        </dgm:presLayoutVars>
      </dgm:prSet>
      <dgm:spPr>
        <a:prstGeom prst="rect">
          <a:avLst/>
        </a:prstGeom>
      </dgm:spPr>
      <dgm:t>
        <a:bodyPr/>
        <a:lstStyle/>
        <a:p>
          <a:endParaRPr lang="en-US"/>
        </a:p>
      </dgm:t>
    </dgm:pt>
    <dgm:pt modelId="{CACF64BB-4FDB-4AB8-86E0-0E6098D629FD}" type="pres">
      <dgm:prSet presAssocID="{F671D11E-E32F-46BB-93E5-B93A08C2CBF1}" presName="rootConnector" presStyleLbl="node2" presStyleIdx="0" presStyleCnt="0"/>
      <dgm:spPr/>
      <dgm:t>
        <a:bodyPr/>
        <a:lstStyle/>
        <a:p>
          <a:endParaRPr lang="en-US"/>
        </a:p>
      </dgm:t>
    </dgm:pt>
    <dgm:pt modelId="{C1B00ED8-C3B3-4B99-9FC5-1A57555F8D5A}" type="pres">
      <dgm:prSet presAssocID="{F671D11E-E32F-46BB-93E5-B93A08C2CBF1}" presName="hierChild4" presStyleCnt="0"/>
      <dgm:spPr/>
      <dgm:t>
        <a:bodyPr/>
        <a:lstStyle/>
        <a:p>
          <a:endParaRPr lang="en-US"/>
        </a:p>
      </dgm:t>
    </dgm:pt>
    <dgm:pt modelId="{A611BCAB-9F84-4FEA-B887-F6419495EAD8}" type="pres">
      <dgm:prSet presAssocID="{769150C1-4F99-465D-A3CE-D1F35167131E}" presName="Name37" presStyleLbl="parChTrans1D3" presStyleIdx="2" presStyleCnt="7"/>
      <dgm:spPr>
        <a:custGeom>
          <a:avLst/>
          <a:gdLst/>
          <a:ahLst/>
          <a:cxnLst/>
          <a:rect l="0" t="0" r="0" b="0"/>
          <a:pathLst>
            <a:path>
              <a:moveTo>
                <a:pt x="617601" y="0"/>
              </a:moveTo>
              <a:lnTo>
                <a:pt x="617601" y="164192"/>
              </a:lnTo>
              <a:lnTo>
                <a:pt x="0" y="164192"/>
              </a:lnTo>
              <a:lnTo>
                <a:pt x="0" y="275419"/>
              </a:lnTo>
            </a:path>
          </a:pathLst>
        </a:custGeom>
      </dgm:spPr>
      <dgm:t>
        <a:bodyPr/>
        <a:lstStyle/>
        <a:p>
          <a:endParaRPr lang="en-US"/>
        </a:p>
      </dgm:t>
    </dgm:pt>
    <dgm:pt modelId="{24897DD5-BA17-4D08-84D1-B5D707FDE545}" type="pres">
      <dgm:prSet presAssocID="{6305D167-1D1D-4EA3-8155-AA4BD183E7F9}" presName="hierRoot2" presStyleCnt="0">
        <dgm:presLayoutVars>
          <dgm:hierBranch val="init"/>
        </dgm:presLayoutVars>
      </dgm:prSet>
      <dgm:spPr/>
      <dgm:t>
        <a:bodyPr/>
        <a:lstStyle/>
        <a:p>
          <a:endParaRPr lang="en-US"/>
        </a:p>
      </dgm:t>
    </dgm:pt>
    <dgm:pt modelId="{B3555F08-A7DF-4663-9AE0-A41E95C63B69}" type="pres">
      <dgm:prSet presAssocID="{6305D167-1D1D-4EA3-8155-AA4BD183E7F9}" presName="rootComposite" presStyleCnt="0"/>
      <dgm:spPr/>
      <dgm:t>
        <a:bodyPr/>
        <a:lstStyle/>
        <a:p>
          <a:endParaRPr lang="en-US"/>
        </a:p>
      </dgm:t>
    </dgm:pt>
    <dgm:pt modelId="{D819E022-FFDC-487B-A399-BDDCCEA1F25A}" type="pres">
      <dgm:prSet presAssocID="{6305D167-1D1D-4EA3-8155-AA4BD183E7F9}" presName="rootText" presStyleLbl="node1" presStyleIdx="4" presStyleCnt="10">
        <dgm:presLayoutVars>
          <dgm:chMax/>
          <dgm:chPref val="3"/>
        </dgm:presLayoutVars>
      </dgm:prSet>
      <dgm:spPr>
        <a:prstGeom prst="rect">
          <a:avLst/>
        </a:prstGeom>
      </dgm:spPr>
      <dgm:t>
        <a:bodyPr/>
        <a:lstStyle/>
        <a:p>
          <a:endParaRPr lang="en-US"/>
        </a:p>
      </dgm:t>
    </dgm:pt>
    <dgm:pt modelId="{D02E2753-B9D3-4267-8160-D5D605E4D9EA}" type="pres">
      <dgm:prSet presAssocID="{6305D167-1D1D-4EA3-8155-AA4BD183E7F9}" presName="titleText2" presStyleLbl="fgAcc1" presStyleIdx="4" presStyleCnt="10" custLinFactNeighborY="34488">
        <dgm:presLayoutVars>
          <dgm:chMax val="0"/>
          <dgm:chPref val="0"/>
        </dgm:presLayoutVars>
      </dgm:prSet>
      <dgm:spPr>
        <a:prstGeom prst="rect">
          <a:avLst/>
        </a:prstGeom>
      </dgm:spPr>
      <dgm:t>
        <a:bodyPr/>
        <a:lstStyle/>
        <a:p>
          <a:endParaRPr lang="en-US"/>
        </a:p>
      </dgm:t>
    </dgm:pt>
    <dgm:pt modelId="{19B25B5F-6327-45E3-A276-DE86F5D798C5}" type="pres">
      <dgm:prSet presAssocID="{6305D167-1D1D-4EA3-8155-AA4BD183E7F9}" presName="rootConnector" presStyleLbl="node3" presStyleIdx="0" presStyleCnt="0"/>
      <dgm:spPr/>
      <dgm:t>
        <a:bodyPr/>
        <a:lstStyle/>
        <a:p>
          <a:endParaRPr lang="en-US"/>
        </a:p>
      </dgm:t>
    </dgm:pt>
    <dgm:pt modelId="{308B4ECA-9A3D-4C58-9697-6AD5CB36C9E9}" type="pres">
      <dgm:prSet presAssocID="{6305D167-1D1D-4EA3-8155-AA4BD183E7F9}" presName="hierChild4" presStyleCnt="0"/>
      <dgm:spPr/>
      <dgm:t>
        <a:bodyPr/>
        <a:lstStyle/>
        <a:p>
          <a:endParaRPr lang="en-US"/>
        </a:p>
      </dgm:t>
    </dgm:pt>
    <dgm:pt modelId="{43EFA873-FE85-4C92-A658-9C520A6CE11C}" type="pres">
      <dgm:prSet presAssocID="{6305D167-1D1D-4EA3-8155-AA4BD183E7F9}" presName="hierChild5" presStyleCnt="0"/>
      <dgm:spPr/>
      <dgm:t>
        <a:bodyPr/>
        <a:lstStyle/>
        <a:p>
          <a:endParaRPr lang="en-US"/>
        </a:p>
      </dgm:t>
    </dgm:pt>
    <dgm:pt modelId="{C9EF8389-E578-46DC-8CB1-B6BFF2499C80}" type="pres">
      <dgm:prSet presAssocID="{A19F76DD-192C-4E7B-8715-E5C6D53B34AB}" presName="Name37" presStyleLbl="parChTrans1D3" presStyleIdx="3" presStyleCnt="7"/>
      <dgm:spPr>
        <a:custGeom>
          <a:avLst/>
          <a:gdLst/>
          <a:ahLst/>
          <a:cxnLst/>
          <a:rect l="0" t="0" r="0" b="0"/>
          <a:pathLst>
            <a:path>
              <a:moveTo>
                <a:pt x="0" y="0"/>
              </a:moveTo>
              <a:lnTo>
                <a:pt x="0" y="164192"/>
              </a:lnTo>
              <a:lnTo>
                <a:pt x="617601" y="164192"/>
              </a:lnTo>
              <a:lnTo>
                <a:pt x="617601" y="275419"/>
              </a:lnTo>
            </a:path>
          </a:pathLst>
        </a:custGeom>
      </dgm:spPr>
      <dgm:t>
        <a:bodyPr/>
        <a:lstStyle/>
        <a:p>
          <a:endParaRPr lang="en-US"/>
        </a:p>
      </dgm:t>
    </dgm:pt>
    <dgm:pt modelId="{17BAA00B-AD81-4BEF-9E1E-6E1AB06EEB1B}" type="pres">
      <dgm:prSet presAssocID="{93160C58-88A9-47ED-A2CF-44B93311BA4B}" presName="hierRoot2" presStyleCnt="0">
        <dgm:presLayoutVars>
          <dgm:hierBranch val="init"/>
        </dgm:presLayoutVars>
      </dgm:prSet>
      <dgm:spPr/>
      <dgm:t>
        <a:bodyPr/>
        <a:lstStyle/>
        <a:p>
          <a:endParaRPr lang="en-US"/>
        </a:p>
      </dgm:t>
    </dgm:pt>
    <dgm:pt modelId="{CA2AF2A5-9DB4-4121-B9C6-C331E82A680C}" type="pres">
      <dgm:prSet presAssocID="{93160C58-88A9-47ED-A2CF-44B93311BA4B}" presName="rootComposite" presStyleCnt="0"/>
      <dgm:spPr/>
      <dgm:t>
        <a:bodyPr/>
        <a:lstStyle/>
        <a:p>
          <a:endParaRPr lang="en-US"/>
        </a:p>
      </dgm:t>
    </dgm:pt>
    <dgm:pt modelId="{9C59184D-0907-4B11-B271-3F380BAE46FD}" type="pres">
      <dgm:prSet presAssocID="{93160C58-88A9-47ED-A2CF-44B93311BA4B}" presName="rootText" presStyleLbl="node1" presStyleIdx="5" presStyleCnt="10">
        <dgm:presLayoutVars>
          <dgm:chMax/>
          <dgm:chPref val="3"/>
        </dgm:presLayoutVars>
      </dgm:prSet>
      <dgm:spPr>
        <a:prstGeom prst="rect">
          <a:avLst/>
        </a:prstGeom>
      </dgm:spPr>
      <dgm:t>
        <a:bodyPr/>
        <a:lstStyle/>
        <a:p>
          <a:endParaRPr lang="en-US"/>
        </a:p>
      </dgm:t>
    </dgm:pt>
    <dgm:pt modelId="{914C36C6-6AD2-407C-8FF2-D969E87037E1}" type="pres">
      <dgm:prSet presAssocID="{93160C58-88A9-47ED-A2CF-44B93311BA4B}" presName="titleText2" presStyleLbl="fgAcc1" presStyleIdx="5" presStyleCnt="10" custLinFactNeighborY="25866">
        <dgm:presLayoutVars>
          <dgm:chMax val="0"/>
          <dgm:chPref val="0"/>
        </dgm:presLayoutVars>
      </dgm:prSet>
      <dgm:spPr>
        <a:prstGeom prst="rect">
          <a:avLst/>
        </a:prstGeom>
      </dgm:spPr>
      <dgm:t>
        <a:bodyPr/>
        <a:lstStyle/>
        <a:p>
          <a:endParaRPr lang="en-US"/>
        </a:p>
      </dgm:t>
    </dgm:pt>
    <dgm:pt modelId="{ED4FBB58-E4B1-45B9-8E49-1E7F714DB87F}" type="pres">
      <dgm:prSet presAssocID="{93160C58-88A9-47ED-A2CF-44B93311BA4B}" presName="rootConnector" presStyleLbl="node3" presStyleIdx="0" presStyleCnt="0"/>
      <dgm:spPr/>
      <dgm:t>
        <a:bodyPr/>
        <a:lstStyle/>
        <a:p>
          <a:endParaRPr lang="en-US"/>
        </a:p>
      </dgm:t>
    </dgm:pt>
    <dgm:pt modelId="{48CB62D4-76C1-490F-80A4-000B7906DBD4}" type="pres">
      <dgm:prSet presAssocID="{93160C58-88A9-47ED-A2CF-44B93311BA4B}" presName="hierChild4" presStyleCnt="0"/>
      <dgm:spPr/>
      <dgm:t>
        <a:bodyPr/>
        <a:lstStyle/>
        <a:p>
          <a:endParaRPr lang="en-US"/>
        </a:p>
      </dgm:t>
    </dgm:pt>
    <dgm:pt modelId="{154B952C-5B56-4A50-9E9F-564D115752EE}" type="pres">
      <dgm:prSet presAssocID="{93160C58-88A9-47ED-A2CF-44B93311BA4B}" presName="hierChild5" presStyleCnt="0"/>
      <dgm:spPr/>
      <dgm:t>
        <a:bodyPr/>
        <a:lstStyle/>
        <a:p>
          <a:endParaRPr lang="en-US"/>
        </a:p>
      </dgm:t>
    </dgm:pt>
    <dgm:pt modelId="{ED212D74-4E92-46BF-B782-731F4C59977E}" type="pres">
      <dgm:prSet presAssocID="{F671D11E-E32F-46BB-93E5-B93A08C2CBF1}" presName="hierChild5" presStyleCnt="0"/>
      <dgm:spPr/>
      <dgm:t>
        <a:bodyPr/>
        <a:lstStyle/>
        <a:p>
          <a:endParaRPr lang="en-US"/>
        </a:p>
      </dgm:t>
    </dgm:pt>
    <dgm:pt modelId="{A33EE2DD-F057-43BE-A52F-62DED8BE9FC2}" type="pres">
      <dgm:prSet presAssocID="{18D20D67-A28E-4050-BDB8-95452B73A08B}" presName="Name37" presStyleLbl="parChTrans1D2" presStyleIdx="2" presStyleCnt="3"/>
      <dgm:spPr>
        <a:custGeom>
          <a:avLst/>
          <a:gdLst/>
          <a:ahLst/>
          <a:cxnLst/>
          <a:rect l="0" t="0" r="0" b="0"/>
          <a:pathLst>
            <a:path>
              <a:moveTo>
                <a:pt x="0" y="0"/>
              </a:moveTo>
              <a:lnTo>
                <a:pt x="0" y="368786"/>
              </a:lnTo>
              <a:lnTo>
                <a:pt x="2781965" y="368786"/>
              </a:lnTo>
              <a:lnTo>
                <a:pt x="2781965" y="480013"/>
              </a:lnTo>
            </a:path>
          </a:pathLst>
        </a:custGeom>
      </dgm:spPr>
      <dgm:t>
        <a:bodyPr/>
        <a:lstStyle/>
        <a:p>
          <a:endParaRPr lang="en-US"/>
        </a:p>
      </dgm:t>
    </dgm:pt>
    <dgm:pt modelId="{B92AE4E7-DED4-444A-A78F-A4473E447107}" type="pres">
      <dgm:prSet presAssocID="{8207A1C5-DA77-4335-9CD4-F6B7E03BF845}" presName="hierRoot2" presStyleCnt="0">
        <dgm:presLayoutVars>
          <dgm:hierBranch val="init"/>
        </dgm:presLayoutVars>
      </dgm:prSet>
      <dgm:spPr/>
      <dgm:t>
        <a:bodyPr/>
        <a:lstStyle/>
        <a:p>
          <a:endParaRPr lang="en-US"/>
        </a:p>
      </dgm:t>
    </dgm:pt>
    <dgm:pt modelId="{948069D0-4C89-4D23-BF7A-3EEA6095E3A8}" type="pres">
      <dgm:prSet presAssocID="{8207A1C5-DA77-4335-9CD4-F6B7E03BF845}" presName="rootComposite" presStyleCnt="0"/>
      <dgm:spPr/>
      <dgm:t>
        <a:bodyPr/>
        <a:lstStyle/>
        <a:p>
          <a:endParaRPr lang="en-US"/>
        </a:p>
      </dgm:t>
    </dgm:pt>
    <dgm:pt modelId="{5CB4E5EE-91B7-446A-8315-813E7BDF5F21}" type="pres">
      <dgm:prSet presAssocID="{8207A1C5-DA77-4335-9CD4-F6B7E03BF845}" presName="rootText" presStyleLbl="node1" presStyleIdx="6" presStyleCnt="10">
        <dgm:presLayoutVars>
          <dgm:chMax/>
          <dgm:chPref val="3"/>
        </dgm:presLayoutVars>
      </dgm:prSet>
      <dgm:spPr>
        <a:prstGeom prst="rect">
          <a:avLst/>
        </a:prstGeom>
      </dgm:spPr>
      <dgm:t>
        <a:bodyPr/>
        <a:lstStyle/>
        <a:p>
          <a:endParaRPr lang="en-US"/>
        </a:p>
      </dgm:t>
    </dgm:pt>
    <dgm:pt modelId="{D842DF1F-B434-4E5B-B52E-14FC737B6912}" type="pres">
      <dgm:prSet presAssocID="{8207A1C5-DA77-4335-9CD4-F6B7E03BF845}" presName="titleText2" presStyleLbl="fgAcc1" presStyleIdx="6" presStyleCnt="10">
        <dgm:presLayoutVars>
          <dgm:chMax val="0"/>
          <dgm:chPref val="0"/>
        </dgm:presLayoutVars>
      </dgm:prSet>
      <dgm:spPr>
        <a:prstGeom prst="rect">
          <a:avLst/>
        </a:prstGeom>
      </dgm:spPr>
      <dgm:t>
        <a:bodyPr/>
        <a:lstStyle/>
        <a:p>
          <a:endParaRPr lang="en-US"/>
        </a:p>
      </dgm:t>
    </dgm:pt>
    <dgm:pt modelId="{3F6E25D5-E5E8-41B5-9373-134A5F791C2C}" type="pres">
      <dgm:prSet presAssocID="{8207A1C5-DA77-4335-9CD4-F6B7E03BF845}" presName="rootConnector" presStyleLbl="node2" presStyleIdx="0" presStyleCnt="0"/>
      <dgm:spPr/>
      <dgm:t>
        <a:bodyPr/>
        <a:lstStyle/>
        <a:p>
          <a:endParaRPr lang="en-US"/>
        </a:p>
      </dgm:t>
    </dgm:pt>
    <dgm:pt modelId="{DB6452E2-3CFF-401E-9B47-907B2C2D961C}" type="pres">
      <dgm:prSet presAssocID="{8207A1C5-DA77-4335-9CD4-F6B7E03BF845}" presName="hierChild4" presStyleCnt="0"/>
      <dgm:spPr/>
      <dgm:t>
        <a:bodyPr/>
        <a:lstStyle/>
        <a:p>
          <a:endParaRPr lang="en-US"/>
        </a:p>
      </dgm:t>
    </dgm:pt>
    <dgm:pt modelId="{19B73E0E-63C4-4D78-802A-0BEEA413EEE7}" type="pres">
      <dgm:prSet presAssocID="{031D0071-062A-49F6-92B5-953BBF9D80C6}" presName="Name37" presStyleLbl="parChTrans1D3" presStyleIdx="4" presStyleCnt="7"/>
      <dgm:spPr>
        <a:custGeom>
          <a:avLst/>
          <a:gdLst/>
          <a:ahLst/>
          <a:cxnLst/>
          <a:rect l="0" t="0" r="0" b="0"/>
          <a:pathLst>
            <a:path>
              <a:moveTo>
                <a:pt x="1235202" y="0"/>
              </a:moveTo>
              <a:lnTo>
                <a:pt x="1235202" y="164192"/>
              </a:lnTo>
              <a:lnTo>
                <a:pt x="0" y="164192"/>
              </a:lnTo>
              <a:lnTo>
                <a:pt x="0" y="275419"/>
              </a:lnTo>
            </a:path>
          </a:pathLst>
        </a:custGeom>
      </dgm:spPr>
      <dgm:t>
        <a:bodyPr/>
        <a:lstStyle/>
        <a:p>
          <a:endParaRPr lang="en-US"/>
        </a:p>
      </dgm:t>
    </dgm:pt>
    <dgm:pt modelId="{9813CA2E-309B-4BE8-B0E6-1070D277FDC2}" type="pres">
      <dgm:prSet presAssocID="{3380ADD0-229D-477A-B3E2-3DD5795AF9D4}" presName="hierRoot2" presStyleCnt="0">
        <dgm:presLayoutVars>
          <dgm:hierBranch val="init"/>
        </dgm:presLayoutVars>
      </dgm:prSet>
      <dgm:spPr/>
      <dgm:t>
        <a:bodyPr/>
        <a:lstStyle/>
        <a:p>
          <a:endParaRPr lang="en-US"/>
        </a:p>
      </dgm:t>
    </dgm:pt>
    <dgm:pt modelId="{C8BC2F34-F737-4F34-8207-1F78889B07B5}" type="pres">
      <dgm:prSet presAssocID="{3380ADD0-229D-477A-B3E2-3DD5795AF9D4}" presName="rootComposite" presStyleCnt="0"/>
      <dgm:spPr/>
      <dgm:t>
        <a:bodyPr/>
        <a:lstStyle/>
        <a:p>
          <a:endParaRPr lang="en-US"/>
        </a:p>
      </dgm:t>
    </dgm:pt>
    <dgm:pt modelId="{6CADFDBB-A579-4555-95C8-E140FCEDBCB8}" type="pres">
      <dgm:prSet presAssocID="{3380ADD0-229D-477A-B3E2-3DD5795AF9D4}" presName="rootText" presStyleLbl="node1" presStyleIdx="7" presStyleCnt="10">
        <dgm:presLayoutVars>
          <dgm:chMax/>
          <dgm:chPref val="3"/>
        </dgm:presLayoutVars>
      </dgm:prSet>
      <dgm:spPr>
        <a:prstGeom prst="rect">
          <a:avLst/>
        </a:prstGeom>
      </dgm:spPr>
      <dgm:t>
        <a:bodyPr/>
        <a:lstStyle/>
        <a:p>
          <a:endParaRPr lang="en-US"/>
        </a:p>
      </dgm:t>
    </dgm:pt>
    <dgm:pt modelId="{289A9655-FFDB-486B-9717-40A26862BA97}" type="pres">
      <dgm:prSet presAssocID="{3380ADD0-229D-477A-B3E2-3DD5795AF9D4}" presName="titleText2" presStyleLbl="fgAcc1" presStyleIdx="7" presStyleCnt="10">
        <dgm:presLayoutVars>
          <dgm:chMax val="0"/>
          <dgm:chPref val="0"/>
        </dgm:presLayoutVars>
      </dgm:prSet>
      <dgm:spPr>
        <a:prstGeom prst="rect">
          <a:avLst/>
        </a:prstGeom>
      </dgm:spPr>
      <dgm:t>
        <a:bodyPr/>
        <a:lstStyle/>
        <a:p>
          <a:endParaRPr lang="en-US"/>
        </a:p>
      </dgm:t>
    </dgm:pt>
    <dgm:pt modelId="{4D005815-AE23-47A0-8802-28D442B90BE8}" type="pres">
      <dgm:prSet presAssocID="{3380ADD0-229D-477A-B3E2-3DD5795AF9D4}" presName="rootConnector" presStyleLbl="node3" presStyleIdx="0" presStyleCnt="0"/>
      <dgm:spPr/>
      <dgm:t>
        <a:bodyPr/>
        <a:lstStyle/>
        <a:p>
          <a:endParaRPr lang="en-US"/>
        </a:p>
      </dgm:t>
    </dgm:pt>
    <dgm:pt modelId="{C9EF1421-50A3-427C-B7F6-FBA1276E1468}" type="pres">
      <dgm:prSet presAssocID="{3380ADD0-229D-477A-B3E2-3DD5795AF9D4}" presName="hierChild4" presStyleCnt="0"/>
      <dgm:spPr/>
      <dgm:t>
        <a:bodyPr/>
        <a:lstStyle/>
        <a:p>
          <a:endParaRPr lang="en-US"/>
        </a:p>
      </dgm:t>
    </dgm:pt>
    <dgm:pt modelId="{690D8BB5-BAF7-40C4-9824-A23F1D73A3CC}" type="pres">
      <dgm:prSet presAssocID="{3380ADD0-229D-477A-B3E2-3DD5795AF9D4}" presName="hierChild5" presStyleCnt="0"/>
      <dgm:spPr/>
      <dgm:t>
        <a:bodyPr/>
        <a:lstStyle/>
        <a:p>
          <a:endParaRPr lang="en-US"/>
        </a:p>
      </dgm:t>
    </dgm:pt>
    <dgm:pt modelId="{520C1FAF-6242-489C-A832-32367A4182F3}" type="pres">
      <dgm:prSet presAssocID="{D942602B-1B38-42BD-8A50-52A9D94FD28C}" presName="Name37" presStyleLbl="parChTrans1D3" presStyleIdx="5" presStyleCnt="7"/>
      <dgm:spPr>
        <a:custGeom>
          <a:avLst/>
          <a:gdLst/>
          <a:ahLst/>
          <a:cxnLst/>
          <a:rect l="0" t="0" r="0" b="0"/>
          <a:pathLst>
            <a:path>
              <a:moveTo>
                <a:pt x="45720" y="0"/>
              </a:moveTo>
              <a:lnTo>
                <a:pt x="45720" y="275419"/>
              </a:lnTo>
            </a:path>
          </a:pathLst>
        </a:custGeom>
      </dgm:spPr>
      <dgm:t>
        <a:bodyPr/>
        <a:lstStyle/>
        <a:p>
          <a:endParaRPr lang="en-US"/>
        </a:p>
      </dgm:t>
    </dgm:pt>
    <dgm:pt modelId="{36C31BB5-8D66-4155-9A9A-267C0E5C4C00}" type="pres">
      <dgm:prSet presAssocID="{2E3EC1C2-E5A8-408D-AACA-7A0EABEB2611}" presName="hierRoot2" presStyleCnt="0">
        <dgm:presLayoutVars>
          <dgm:hierBranch val="init"/>
        </dgm:presLayoutVars>
      </dgm:prSet>
      <dgm:spPr/>
      <dgm:t>
        <a:bodyPr/>
        <a:lstStyle/>
        <a:p>
          <a:endParaRPr lang="en-US"/>
        </a:p>
      </dgm:t>
    </dgm:pt>
    <dgm:pt modelId="{26C97A80-C9FC-4DED-A781-FDF045F40E36}" type="pres">
      <dgm:prSet presAssocID="{2E3EC1C2-E5A8-408D-AACA-7A0EABEB2611}" presName="rootComposite" presStyleCnt="0"/>
      <dgm:spPr/>
      <dgm:t>
        <a:bodyPr/>
        <a:lstStyle/>
        <a:p>
          <a:endParaRPr lang="en-US"/>
        </a:p>
      </dgm:t>
    </dgm:pt>
    <dgm:pt modelId="{FE10D080-2760-4C6C-95E7-D3D8643780D8}" type="pres">
      <dgm:prSet presAssocID="{2E3EC1C2-E5A8-408D-AACA-7A0EABEB2611}" presName="rootText" presStyleLbl="node1" presStyleIdx="8" presStyleCnt="10">
        <dgm:presLayoutVars>
          <dgm:chMax/>
          <dgm:chPref val="3"/>
        </dgm:presLayoutVars>
      </dgm:prSet>
      <dgm:spPr>
        <a:prstGeom prst="rect">
          <a:avLst/>
        </a:prstGeom>
      </dgm:spPr>
      <dgm:t>
        <a:bodyPr/>
        <a:lstStyle/>
        <a:p>
          <a:endParaRPr lang="en-US"/>
        </a:p>
      </dgm:t>
    </dgm:pt>
    <dgm:pt modelId="{8D5D5F8C-908D-4977-8E50-7FB0E8916692}" type="pres">
      <dgm:prSet presAssocID="{2E3EC1C2-E5A8-408D-AACA-7A0EABEB2611}" presName="titleText2" presStyleLbl="fgAcc1" presStyleIdx="8" presStyleCnt="10" custLinFactNeighborY="25866">
        <dgm:presLayoutVars>
          <dgm:chMax val="0"/>
          <dgm:chPref val="0"/>
        </dgm:presLayoutVars>
      </dgm:prSet>
      <dgm:spPr>
        <a:prstGeom prst="rect">
          <a:avLst/>
        </a:prstGeom>
      </dgm:spPr>
      <dgm:t>
        <a:bodyPr/>
        <a:lstStyle/>
        <a:p>
          <a:endParaRPr lang="en-US"/>
        </a:p>
      </dgm:t>
    </dgm:pt>
    <dgm:pt modelId="{8C7A69C7-3D9B-4056-BE75-125AAC043165}" type="pres">
      <dgm:prSet presAssocID="{2E3EC1C2-E5A8-408D-AACA-7A0EABEB2611}" presName="rootConnector" presStyleLbl="node3" presStyleIdx="0" presStyleCnt="0"/>
      <dgm:spPr/>
      <dgm:t>
        <a:bodyPr/>
        <a:lstStyle/>
        <a:p>
          <a:endParaRPr lang="en-US"/>
        </a:p>
      </dgm:t>
    </dgm:pt>
    <dgm:pt modelId="{B8070D76-CB52-4F33-A7EE-1F8B7672E2CB}" type="pres">
      <dgm:prSet presAssocID="{2E3EC1C2-E5A8-408D-AACA-7A0EABEB2611}" presName="hierChild4" presStyleCnt="0"/>
      <dgm:spPr/>
      <dgm:t>
        <a:bodyPr/>
        <a:lstStyle/>
        <a:p>
          <a:endParaRPr lang="en-US"/>
        </a:p>
      </dgm:t>
    </dgm:pt>
    <dgm:pt modelId="{BDC6FDC9-945A-44C6-B17D-DC3B62F870E7}" type="pres">
      <dgm:prSet presAssocID="{2E3EC1C2-E5A8-408D-AACA-7A0EABEB2611}" presName="hierChild5" presStyleCnt="0"/>
      <dgm:spPr/>
      <dgm:t>
        <a:bodyPr/>
        <a:lstStyle/>
        <a:p>
          <a:endParaRPr lang="en-US"/>
        </a:p>
      </dgm:t>
    </dgm:pt>
    <dgm:pt modelId="{A77DAA95-7E43-4051-AD5D-94F1DD456FBD}" type="pres">
      <dgm:prSet presAssocID="{F7BF5AAD-B548-4EA8-88F3-1E0B2511811A}" presName="Name37" presStyleLbl="parChTrans1D3" presStyleIdx="6" presStyleCnt="7"/>
      <dgm:spPr>
        <a:custGeom>
          <a:avLst/>
          <a:gdLst/>
          <a:ahLst/>
          <a:cxnLst/>
          <a:rect l="0" t="0" r="0" b="0"/>
          <a:pathLst>
            <a:path>
              <a:moveTo>
                <a:pt x="0" y="0"/>
              </a:moveTo>
              <a:lnTo>
                <a:pt x="0" y="164192"/>
              </a:lnTo>
              <a:lnTo>
                <a:pt x="1235202" y="164192"/>
              </a:lnTo>
              <a:lnTo>
                <a:pt x="1235202" y="275419"/>
              </a:lnTo>
            </a:path>
          </a:pathLst>
        </a:custGeom>
      </dgm:spPr>
      <dgm:t>
        <a:bodyPr/>
        <a:lstStyle/>
        <a:p>
          <a:endParaRPr lang="en-US"/>
        </a:p>
      </dgm:t>
    </dgm:pt>
    <dgm:pt modelId="{5BB87DF4-C937-401F-9EA2-E254FD6BBC5D}" type="pres">
      <dgm:prSet presAssocID="{90FEC38E-77B5-42C2-BA0C-BBB9224B0FFC}" presName="hierRoot2" presStyleCnt="0">
        <dgm:presLayoutVars>
          <dgm:hierBranch val="init"/>
        </dgm:presLayoutVars>
      </dgm:prSet>
      <dgm:spPr/>
      <dgm:t>
        <a:bodyPr/>
        <a:lstStyle/>
        <a:p>
          <a:endParaRPr lang="en-US"/>
        </a:p>
      </dgm:t>
    </dgm:pt>
    <dgm:pt modelId="{20D1CD90-C726-4604-A746-801C87596FBF}" type="pres">
      <dgm:prSet presAssocID="{90FEC38E-77B5-42C2-BA0C-BBB9224B0FFC}" presName="rootComposite" presStyleCnt="0"/>
      <dgm:spPr/>
      <dgm:t>
        <a:bodyPr/>
        <a:lstStyle/>
        <a:p>
          <a:endParaRPr lang="en-US"/>
        </a:p>
      </dgm:t>
    </dgm:pt>
    <dgm:pt modelId="{2DD3E06D-796E-40DA-92A4-C042F398D613}" type="pres">
      <dgm:prSet presAssocID="{90FEC38E-77B5-42C2-BA0C-BBB9224B0FFC}" presName="rootText" presStyleLbl="node1" presStyleIdx="9" presStyleCnt="10">
        <dgm:presLayoutVars>
          <dgm:chMax/>
          <dgm:chPref val="3"/>
        </dgm:presLayoutVars>
      </dgm:prSet>
      <dgm:spPr>
        <a:prstGeom prst="rect">
          <a:avLst/>
        </a:prstGeom>
      </dgm:spPr>
      <dgm:t>
        <a:bodyPr/>
        <a:lstStyle/>
        <a:p>
          <a:endParaRPr lang="en-US"/>
        </a:p>
      </dgm:t>
    </dgm:pt>
    <dgm:pt modelId="{6B2F35FD-4107-4162-AD0E-61B342BE19F1}" type="pres">
      <dgm:prSet presAssocID="{90FEC38E-77B5-42C2-BA0C-BBB9224B0FFC}" presName="titleText2" presStyleLbl="fgAcc1" presStyleIdx="9" presStyleCnt="10">
        <dgm:presLayoutVars>
          <dgm:chMax val="0"/>
          <dgm:chPref val="0"/>
        </dgm:presLayoutVars>
      </dgm:prSet>
      <dgm:spPr>
        <a:prstGeom prst="rect">
          <a:avLst/>
        </a:prstGeom>
      </dgm:spPr>
      <dgm:t>
        <a:bodyPr/>
        <a:lstStyle/>
        <a:p>
          <a:endParaRPr lang="en-US"/>
        </a:p>
      </dgm:t>
    </dgm:pt>
    <dgm:pt modelId="{D7D2F19B-565C-415A-887D-9FCAD81CB0F2}" type="pres">
      <dgm:prSet presAssocID="{90FEC38E-77B5-42C2-BA0C-BBB9224B0FFC}" presName="rootConnector" presStyleLbl="node3" presStyleIdx="0" presStyleCnt="0"/>
      <dgm:spPr/>
      <dgm:t>
        <a:bodyPr/>
        <a:lstStyle/>
        <a:p>
          <a:endParaRPr lang="en-US"/>
        </a:p>
      </dgm:t>
    </dgm:pt>
    <dgm:pt modelId="{BE1B165C-32ED-4FD7-9736-768A667EE10E}" type="pres">
      <dgm:prSet presAssocID="{90FEC38E-77B5-42C2-BA0C-BBB9224B0FFC}" presName="hierChild4" presStyleCnt="0"/>
      <dgm:spPr/>
      <dgm:t>
        <a:bodyPr/>
        <a:lstStyle/>
        <a:p>
          <a:endParaRPr lang="en-US"/>
        </a:p>
      </dgm:t>
    </dgm:pt>
    <dgm:pt modelId="{4FBAC615-2B26-4CBF-A051-462A7BBF274D}" type="pres">
      <dgm:prSet presAssocID="{90FEC38E-77B5-42C2-BA0C-BBB9224B0FFC}" presName="hierChild5" presStyleCnt="0"/>
      <dgm:spPr/>
      <dgm:t>
        <a:bodyPr/>
        <a:lstStyle/>
        <a:p>
          <a:endParaRPr lang="en-US"/>
        </a:p>
      </dgm:t>
    </dgm:pt>
    <dgm:pt modelId="{BCA114BA-568E-4745-872B-B0C63650372F}" type="pres">
      <dgm:prSet presAssocID="{8207A1C5-DA77-4335-9CD4-F6B7E03BF845}" presName="hierChild5" presStyleCnt="0"/>
      <dgm:spPr/>
      <dgm:t>
        <a:bodyPr/>
        <a:lstStyle/>
        <a:p>
          <a:endParaRPr lang="en-US"/>
        </a:p>
      </dgm:t>
    </dgm:pt>
    <dgm:pt modelId="{2A426E06-529C-4DBB-8162-5A6FCBE2A9B5}" type="pres">
      <dgm:prSet presAssocID="{B9420C2C-588D-4FB9-A050-972337B1AAEE}" presName="hierChild3" presStyleCnt="0"/>
      <dgm:spPr/>
      <dgm:t>
        <a:bodyPr/>
        <a:lstStyle/>
        <a:p>
          <a:endParaRPr lang="en-US"/>
        </a:p>
      </dgm:t>
    </dgm:pt>
  </dgm:ptLst>
  <dgm:cxnLst>
    <dgm:cxn modelId="{7E381570-4241-4A29-BC97-DBB8B5DC5FDA}" type="presOf" srcId="{F7BF5AAD-B548-4EA8-88F3-1E0B2511811A}" destId="{A77DAA95-7E43-4051-AD5D-94F1DD456FBD}" srcOrd="0" destOrd="0" presId="urn:microsoft.com/office/officeart/2008/layout/NameandTitleOrganizationalChart"/>
    <dgm:cxn modelId="{93EE025C-EF08-4BB6-817C-0F4C28305673}" type="presOf" srcId="{C8D1223D-6479-4D3E-855C-471D1FD3C5E1}" destId="{A83A862F-E833-4C5C-80F2-93873D884F84}" srcOrd="0" destOrd="0" presId="urn:microsoft.com/office/officeart/2008/layout/NameandTitleOrganizationalChart"/>
    <dgm:cxn modelId="{D0C92D2D-B793-4BEF-B708-850162BC3658}" type="presOf" srcId="{AED4DFDA-4FF1-4DEF-B191-941F20758A64}" destId="{D02E2753-B9D3-4267-8160-D5D605E4D9EA}" srcOrd="0" destOrd="0" presId="urn:microsoft.com/office/officeart/2008/layout/NameandTitleOrganizationalChart"/>
    <dgm:cxn modelId="{8BBA3CD9-5581-4146-BC33-22EE4F75592B}" type="presOf" srcId="{F671D11E-E32F-46BB-93E5-B93A08C2CBF1}" destId="{E45DA10F-D12F-43F6-8F77-531FBA4B2A54}" srcOrd="0" destOrd="0" presId="urn:microsoft.com/office/officeart/2008/layout/NameandTitleOrganizationalChart"/>
    <dgm:cxn modelId="{4F564BCB-0563-4A26-B4CC-F2B03D205B71}" type="presOf" srcId="{3380ADD0-229D-477A-B3E2-3DD5795AF9D4}" destId="{6CADFDBB-A579-4555-95C8-E140FCEDBCB8}" srcOrd="0" destOrd="0" presId="urn:microsoft.com/office/officeart/2008/layout/NameandTitleOrganizationalChart"/>
    <dgm:cxn modelId="{E21280F1-9C7C-4522-907C-4A1D2B96A89B}" type="presOf" srcId="{8B63374D-FE09-4E83-A542-91F0113286B8}" destId="{4381DB92-6692-4FE3-93A8-1AFEE1431D3B}" srcOrd="0" destOrd="0" presId="urn:microsoft.com/office/officeart/2008/layout/NameandTitleOrganizationalChart"/>
    <dgm:cxn modelId="{1E708AD4-B359-4821-997E-4EA8D2DD62F2}" type="presOf" srcId="{554C8BBC-9D8F-45F5-BE2F-979D88E67695}" destId="{914C36C6-6AD2-407C-8FF2-D969E87037E1}" srcOrd="0" destOrd="0" presId="urn:microsoft.com/office/officeart/2008/layout/NameandTitleOrganizationalChart"/>
    <dgm:cxn modelId="{F1AC4B73-7359-446F-BB49-B5D6FCDAA92B}" srcId="{FC8A5956-0FC5-4640-B046-3C33CC96554C}" destId="{B9420C2C-588D-4FB9-A050-972337B1AAEE}" srcOrd="0" destOrd="0" parTransId="{82929904-801B-4F34-A69E-5C762C7B05D9}" sibTransId="{9309C877-FC26-4022-84FB-3A0901AAA03E}"/>
    <dgm:cxn modelId="{02A5DF34-BA73-4DA5-9BD4-DE29CBAB3D77}" type="presOf" srcId="{1B502A36-3E3F-416E-B872-DCFDD9CB60EE}" destId="{D89D469F-EF54-465E-97FA-7E8D600BC5F0}" srcOrd="0" destOrd="0" presId="urn:microsoft.com/office/officeart/2008/layout/NameandTitleOrganizationalChart"/>
    <dgm:cxn modelId="{F0D99D90-87D8-4132-921B-3637B45563FB}" type="presOf" srcId="{F671D11E-E32F-46BB-93E5-B93A08C2CBF1}" destId="{CACF64BB-4FDB-4AB8-86E0-0E6098D629FD}" srcOrd="1" destOrd="0" presId="urn:microsoft.com/office/officeart/2008/layout/NameandTitleOrganizationalChart"/>
    <dgm:cxn modelId="{957F7549-494D-4B79-B094-C9509FC66783}" type="presOf" srcId="{C58402B5-77A9-405C-8291-5B90A7D77278}" destId="{E50EF0AE-6048-4375-8B13-24780CC3433E}" srcOrd="0" destOrd="0" presId="urn:microsoft.com/office/officeart/2008/layout/NameandTitleOrganizationalChart"/>
    <dgm:cxn modelId="{41520684-134C-4ACB-A77F-FD5373FD7CFD}" type="presOf" srcId="{55D41BE2-9F58-49E0-A0DF-A9FCE97F3800}" destId="{5ED14CD9-624F-4ABA-87AA-57A734F1D6F1}" srcOrd="0" destOrd="0" presId="urn:microsoft.com/office/officeart/2008/layout/NameandTitleOrganizationalChart"/>
    <dgm:cxn modelId="{B3979E46-35A8-49A0-979F-070B20374004}" srcId="{8207A1C5-DA77-4335-9CD4-F6B7E03BF845}" destId="{3380ADD0-229D-477A-B3E2-3DD5795AF9D4}" srcOrd="0" destOrd="0" parTransId="{031D0071-062A-49F6-92B5-953BBF9D80C6}" sibTransId="{C3A4CD96-DD29-4525-BF63-22D21C236834}"/>
    <dgm:cxn modelId="{3052E603-335F-4148-986E-BD5544F62B46}" type="presOf" srcId="{6305D167-1D1D-4EA3-8155-AA4BD183E7F9}" destId="{19B25B5F-6327-45E3-A276-DE86F5D798C5}" srcOrd="1" destOrd="0" presId="urn:microsoft.com/office/officeart/2008/layout/NameandTitleOrganizationalChart"/>
    <dgm:cxn modelId="{E01D2E0E-56AF-4DC5-ACB1-56589DDE0B6F}" srcId="{C58402B5-77A9-405C-8291-5B90A7D77278}" destId="{64AC4FE6-1132-4EB8-8AB5-C99CD3DA2B13}" srcOrd="0" destOrd="0" parTransId="{D7C9021B-9BC3-47D1-BB8D-B4C951202653}" sibTransId="{C8D1223D-6479-4D3E-855C-471D1FD3C5E1}"/>
    <dgm:cxn modelId="{79B732AE-833C-4C90-AD29-30437951F020}" type="presOf" srcId="{0D1F10BC-F95E-48A0-9680-F300296ACA00}" destId="{A0073200-A28F-4487-8DCD-1736D6A1E5CB}" srcOrd="0" destOrd="0" presId="urn:microsoft.com/office/officeart/2008/layout/NameandTitleOrganizationalChart"/>
    <dgm:cxn modelId="{BF9423E6-7BC4-40B6-A5CF-03EF963A6605}" type="presOf" srcId="{FA88D12C-EB46-4004-B11C-99803B77CC1E}" destId="{8D5D5F8C-908D-4977-8E50-7FB0E8916692}" srcOrd="0" destOrd="0" presId="urn:microsoft.com/office/officeart/2008/layout/NameandTitleOrganizationalChart"/>
    <dgm:cxn modelId="{00BB257B-B055-48AF-AAF6-EB702695F042}" srcId="{F671D11E-E32F-46BB-93E5-B93A08C2CBF1}" destId="{93160C58-88A9-47ED-A2CF-44B93311BA4B}" srcOrd="1" destOrd="0" parTransId="{A19F76DD-192C-4E7B-8715-E5C6D53B34AB}" sibTransId="{554C8BBC-9D8F-45F5-BE2F-979D88E67695}"/>
    <dgm:cxn modelId="{0A5D4AE1-7469-43B6-A1D2-C39ED562D429}" type="presOf" srcId="{64AC4FE6-1132-4EB8-8AB5-C99CD3DA2B13}" destId="{78B06AD5-4A5E-4042-9567-8D7145EB257B}" srcOrd="1" destOrd="0" presId="urn:microsoft.com/office/officeart/2008/layout/NameandTitleOrganizationalChart"/>
    <dgm:cxn modelId="{1FA905D2-68E5-44A2-80AA-19A0DEF085AE}" srcId="{B9420C2C-588D-4FB9-A050-972337B1AAEE}" destId="{C58402B5-77A9-405C-8291-5B90A7D77278}" srcOrd="0" destOrd="0" parTransId="{167D8A3D-8B4A-487C-8515-19A8A5FC199D}" sibTransId="{8B63374D-FE09-4E83-A542-91F0113286B8}"/>
    <dgm:cxn modelId="{E2ED968A-B0B2-4982-BEF5-671A8FD0FD1E}" type="presOf" srcId="{C58402B5-77A9-405C-8291-5B90A7D77278}" destId="{C2135E7C-EF86-454E-A78B-9A148C62316A}" srcOrd="1" destOrd="0" presId="urn:microsoft.com/office/officeart/2008/layout/NameandTitleOrganizationalChart"/>
    <dgm:cxn modelId="{7B34D26B-B1FC-4B0C-A6EF-A0F7B906692B}" type="presOf" srcId="{9309C877-FC26-4022-84FB-3A0901AAA03E}" destId="{CA01E9B5-E06F-41D7-97FB-DA63B0173F44}" srcOrd="0" destOrd="0" presId="urn:microsoft.com/office/officeart/2008/layout/NameandTitleOrganizationalChart"/>
    <dgm:cxn modelId="{3B014541-7E16-4173-8666-B84C396655C7}" type="presOf" srcId="{6305D167-1D1D-4EA3-8155-AA4BD183E7F9}" destId="{D819E022-FFDC-487B-A399-BDDCCEA1F25A}" srcOrd="0" destOrd="0" presId="urn:microsoft.com/office/officeart/2008/layout/NameandTitleOrganizationalChart"/>
    <dgm:cxn modelId="{58D541C8-40C7-4048-AE6A-62D58F863133}" srcId="{B9420C2C-588D-4FB9-A050-972337B1AAEE}" destId="{8207A1C5-DA77-4335-9CD4-F6B7E03BF845}" srcOrd="2" destOrd="0" parTransId="{18D20D67-A28E-4050-BDB8-95452B73A08B}" sibTransId="{16884D7F-C824-472D-9297-04ADC0204D8D}"/>
    <dgm:cxn modelId="{B1BD2965-A14C-4324-8507-DA1F05A48D7E}" type="presOf" srcId="{90FEC38E-77B5-42C2-BA0C-BBB9224B0FFC}" destId="{2DD3E06D-796E-40DA-92A4-C042F398D613}" srcOrd="0" destOrd="0" presId="urn:microsoft.com/office/officeart/2008/layout/NameandTitleOrganizationalChart"/>
    <dgm:cxn modelId="{2EA616D3-671B-425B-AF28-1B803439C4FD}" srcId="{8207A1C5-DA77-4335-9CD4-F6B7E03BF845}" destId="{90FEC38E-77B5-42C2-BA0C-BBB9224B0FFC}" srcOrd="2" destOrd="0" parTransId="{F7BF5AAD-B548-4EA8-88F3-1E0B2511811A}" sibTransId="{F1F62DB5-7271-4E2F-B5D5-45BBF6DB3093}"/>
    <dgm:cxn modelId="{2657595C-98CD-4498-8304-307DE28FD483}" type="presOf" srcId="{A19F76DD-192C-4E7B-8715-E5C6D53B34AB}" destId="{C9EF8389-E578-46DC-8CB1-B6BFF2499C80}" srcOrd="0" destOrd="0" presId="urn:microsoft.com/office/officeart/2008/layout/NameandTitleOrganizationalChart"/>
    <dgm:cxn modelId="{CE150C04-F80C-4657-8FCB-7CFB21E04CB3}" type="presOf" srcId="{8207A1C5-DA77-4335-9CD4-F6B7E03BF845}" destId="{5CB4E5EE-91B7-446A-8315-813E7BDF5F21}" srcOrd="0" destOrd="0" presId="urn:microsoft.com/office/officeart/2008/layout/NameandTitleOrganizationalChart"/>
    <dgm:cxn modelId="{9EC42AAC-2BEC-4302-81D2-3929E98AE1E3}" type="presOf" srcId="{93160C58-88A9-47ED-A2CF-44B93311BA4B}" destId="{9C59184D-0907-4B11-B271-3F380BAE46FD}" srcOrd="0" destOrd="0" presId="urn:microsoft.com/office/officeart/2008/layout/NameandTitleOrganizationalChart"/>
    <dgm:cxn modelId="{21C8FADD-8C89-404D-90ED-4EF54BED7340}" type="presOf" srcId="{93160C58-88A9-47ED-A2CF-44B93311BA4B}" destId="{ED4FBB58-E4B1-45B9-8E49-1E7F714DB87F}" srcOrd="1" destOrd="0" presId="urn:microsoft.com/office/officeart/2008/layout/NameandTitleOrganizationalChart"/>
    <dgm:cxn modelId="{B0505D44-A460-4D48-8242-8290E41BFD39}" type="presOf" srcId="{64AC4FE6-1132-4EB8-8AB5-C99CD3DA2B13}" destId="{E2232D99-A280-4761-B84D-A58431FEEED0}" srcOrd="0" destOrd="0" presId="urn:microsoft.com/office/officeart/2008/layout/NameandTitleOrganizationalChart"/>
    <dgm:cxn modelId="{184998EC-6C9E-4C13-B795-B3BA745B7317}" srcId="{8207A1C5-DA77-4335-9CD4-F6B7E03BF845}" destId="{2E3EC1C2-E5A8-408D-AACA-7A0EABEB2611}" srcOrd="1" destOrd="0" parTransId="{D942602B-1B38-42BD-8A50-52A9D94FD28C}" sibTransId="{FA88D12C-EB46-4004-B11C-99803B77CC1E}"/>
    <dgm:cxn modelId="{4D56D693-A86A-4130-8148-2C7A86313365}" type="presOf" srcId="{C512D105-6A70-4706-89DA-E27D0A55E389}" destId="{180CD1B4-28B5-4B70-9539-3FB54D112EE7}" srcOrd="0" destOrd="0" presId="urn:microsoft.com/office/officeart/2008/layout/NameandTitleOrganizationalChart"/>
    <dgm:cxn modelId="{A515944B-3C6C-42EA-9697-49CF1354E527}" type="presOf" srcId="{C3A4CD96-DD29-4525-BF63-22D21C236834}" destId="{289A9655-FFDB-486B-9717-40A26862BA97}" srcOrd="0" destOrd="0" presId="urn:microsoft.com/office/officeart/2008/layout/NameandTitleOrganizationalChart"/>
    <dgm:cxn modelId="{D98B1646-48CD-44DF-AC35-9057154869EB}" type="presOf" srcId="{FC8A5956-0FC5-4640-B046-3C33CC96554C}" destId="{7D7E333A-CFDB-4276-A196-3CB15C365FCB}" srcOrd="0" destOrd="0" presId="urn:microsoft.com/office/officeart/2008/layout/NameandTitleOrganizationalChart"/>
    <dgm:cxn modelId="{032ABBC8-1159-4BC1-ADD3-35BA71E9398C}" type="presOf" srcId="{B9420C2C-588D-4FB9-A050-972337B1AAEE}" destId="{41F01B43-8701-4F84-BEC9-0E6CDEE11DD2}" srcOrd="1" destOrd="0" presId="urn:microsoft.com/office/officeart/2008/layout/NameandTitleOrganizationalChart"/>
    <dgm:cxn modelId="{6844F200-813E-47B3-8D1F-D35E960B5641}" type="presOf" srcId="{B9420C2C-588D-4FB9-A050-972337B1AAEE}" destId="{C0B41D2D-B306-4571-AE85-D360DB81B4EF}" srcOrd="0" destOrd="0" presId="urn:microsoft.com/office/officeart/2008/layout/NameandTitleOrganizationalChart"/>
    <dgm:cxn modelId="{6C6EBF76-014F-419E-AFE9-56DEA83984AF}" type="presOf" srcId="{8207A1C5-DA77-4335-9CD4-F6B7E03BF845}" destId="{3F6E25D5-E5E8-41B5-9373-134A5F791C2C}" srcOrd="1" destOrd="0" presId="urn:microsoft.com/office/officeart/2008/layout/NameandTitleOrganizationalChart"/>
    <dgm:cxn modelId="{DED0115C-CD77-47CD-B0E3-F46475B7D2B7}" type="presOf" srcId="{D7C9021B-9BC3-47D1-BB8D-B4C951202653}" destId="{8191D532-80FC-4CA3-B9FB-3B5D02D6EDB4}" srcOrd="0" destOrd="0" presId="urn:microsoft.com/office/officeart/2008/layout/NameandTitleOrganizationalChart"/>
    <dgm:cxn modelId="{22B388B5-790C-49EE-A85F-90518CE33CF7}" type="presOf" srcId="{6D3CE3E7-7C95-4DB2-BF9A-E67C36E6C17C}" destId="{ACAD56C3-DBDE-4BE8-AD0F-C9A50DE64028}" srcOrd="0" destOrd="0" presId="urn:microsoft.com/office/officeart/2008/layout/NameandTitleOrganizationalChart"/>
    <dgm:cxn modelId="{01E57C1D-1AD0-4B66-A619-E52630C47D8A}" srcId="{F671D11E-E32F-46BB-93E5-B93A08C2CBF1}" destId="{6305D167-1D1D-4EA3-8155-AA4BD183E7F9}" srcOrd="0" destOrd="0" parTransId="{769150C1-4F99-465D-A3CE-D1F35167131E}" sibTransId="{AED4DFDA-4FF1-4DEF-B191-941F20758A64}"/>
    <dgm:cxn modelId="{EBC494E8-048F-4321-83F1-A1A3024FCB65}" type="presOf" srcId="{F1F62DB5-7271-4E2F-B5D5-45BBF6DB3093}" destId="{6B2F35FD-4107-4162-AD0E-61B342BE19F1}" srcOrd="0" destOrd="0" presId="urn:microsoft.com/office/officeart/2008/layout/NameandTitleOrganizationalChart"/>
    <dgm:cxn modelId="{E19CEB37-4366-4A87-A70C-E170D449D38E}" type="presOf" srcId="{2E3EC1C2-E5A8-408D-AACA-7A0EABEB2611}" destId="{8C7A69C7-3D9B-4056-BE75-125AAC043165}" srcOrd="1" destOrd="0" presId="urn:microsoft.com/office/officeart/2008/layout/NameandTitleOrganizationalChart"/>
    <dgm:cxn modelId="{4A9D59B8-8D27-4167-AA8D-20B804FC4674}" type="presOf" srcId="{18D20D67-A28E-4050-BDB8-95452B73A08B}" destId="{A33EE2DD-F057-43BE-A52F-62DED8BE9FC2}" srcOrd="0" destOrd="0" presId="urn:microsoft.com/office/officeart/2008/layout/NameandTitleOrganizationalChart"/>
    <dgm:cxn modelId="{2FCD8000-822E-47D8-B603-F9DE878C2808}" type="presOf" srcId="{167D8A3D-8B4A-487C-8515-19A8A5FC199D}" destId="{72D6E1FB-2A9B-49CC-B620-F1412EA55F33}" srcOrd="0" destOrd="0" presId="urn:microsoft.com/office/officeart/2008/layout/NameandTitleOrganizationalChart"/>
    <dgm:cxn modelId="{10A5F419-A650-41C8-A794-8135A9136BB3}" type="presOf" srcId="{031D0071-062A-49F6-92B5-953BBF9D80C6}" destId="{19B73E0E-63C4-4D78-802A-0BEEA413EEE7}" srcOrd="0" destOrd="0" presId="urn:microsoft.com/office/officeart/2008/layout/NameandTitleOrganizationalChart"/>
    <dgm:cxn modelId="{78EAE6FD-6A13-4DC9-99DE-70BE058EC277}" type="presOf" srcId="{3380ADD0-229D-477A-B3E2-3DD5795AF9D4}" destId="{4D005815-AE23-47A0-8802-28D442B90BE8}" srcOrd="1" destOrd="0" presId="urn:microsoft.com/office/officeart/2008/layout/NameandTitleOrganizationalChart"/>
    <dgm:cxn modelId="{2996ED4B-0C79-4326-AD69-7367B42A6C40}" type="presOf" srcId="{D942602B-1B38-42BD-8A50-52A9D94FD28C}" destId="{520C1FAF-6242-489C-A832-32367A4182F3}" srcOrd="0" destOrd="0" presId="urn:microsoft.com/office/officeart/2008/layout/NameandTitleOrganizationalChart"/>
    <dgm:cxn modelId="{E1DDDABC-8674-4D3C-BBB6-1D687E712C3C}" type="presOf" srcId="{90FEC38E-77B5-42C2-BA0C-BBB9224B0FFC}" destId="{D7D2F19B-565C-415A-887D-9FCAD81CB0F2}" srcOrd="1" destOrd="0" presId="urn:microsoft.com/office/officeart/2008/layout/NameandTitleOrganizationalChart"/>
    <dgm:cxn modelId="{1BE4A56C-87F2-493B-AAA1-92A50220CAE9}" type="presOf" srcId="{16884D7F-C824-472D-9297-04ADC0204D8D}" destId="{D842DF1F-B434-4E5B-B52E-14FC737B6912}" srcOrd="0" destOrd="0" presId="urn:microsoft.com/office/officeart/2008/layout/NameandTitleOrganizationalChart"/>
    <dgm:cxn modelId="{C046D2D3-693D-4DD7-9D9F-49C0BD5B34D4}" type="presOf" srcId="{769150C1-4F99-465D-A3CE-D1F35167131E}" destId="{A611BCAB-9F84-4FEA-B887-F6419495EAD8}" srcOrd="0" destOrd="0" presId="urn:microsoft.com/office/officeart/2008/layout/NameandTitleOrganizationalChart"/>
    <dgm:cxn modelId="{BCCCB9BD-025D-4776-B2E4-A0D568DCF583}" type="presOf" srcId="{C512D105-6A70-4706-89DA-E27D0A55E389}" destId="{49EFBE7C-8135-4A70-A1DF-C7B2E6390855}" srcOrd="1" destOrd="0" presId="urn:microsoft.com/office/officeart/2008/layout/NameandTitleOrganizationalChart"/>
    <dgm:cxn modelId="{1104EF33-A2B8-4F8C-A83A-C2DAC59BDD85}" srcId="{C58402B5-77A9-405C-8291-5B90A7D77278}" destId="{C512D105-6A70-4706-89DA-E27D0A55E389}" srcOrd="1" destOrd="0" parTransId="{55D41BE2-9F58-49E0-A0DF-A9FCE97F3800}" sibTransId="{0D1F10BC-F95E-48A0-9680-F300296ACA00}"/>
    <dgm:cxn modelId="{88DF510D-D661-4C2A-ACF5-73B97CC4986C}" srcId="{B9420C2C-588D-4FB9-A050-972337B1AAEE}" destId="{F671D11E-E32F-46BB-93E5-B93A08C2CBF1}" srcOrd="1" destOrd="0" parTransId="{6D3CE3E7-7C95-4DB2-BF9A-E67C36E6C17C}" sibTransId="{1B502A36-3E3F-416E-B872-DCFDD9CB60EE}"/>
    <dgm:cxn modelId="{84CA7C70-D6B4-49A1-B85B-D9A75ACC4F39}" type="presOf" srcId="{2E3EC1C2-E5A8-408D-AACA-7A0EABEB2611}" destId="{FE10D080-2760-4C6C-95E7-D3D8643780D8}" srcOrd="0" destOrd="0" presId="urn:microsoft.com/office/officeart/2008/layout/NameandTitleOrganizationalChart"/>
    <dgm:cxn modelId="{81372E90-0A17-434C-BCDE-FBABFD11A1B4}" type="presParOf" srcId="{7D7E333A-CFDB-4276-A196-3CB15C365FCB}" destId="{C9DB7261-02C5-45C4-8366-3B878F5B3FA2}" srcOrd="0" destOrd="0" presId="urn:microsoft.com/office/officeart/2008/layout/NameandTitleOrganizationalChart"/>
    <dgm:cxn modelId="{BEC8EA41-8C07-4932-A430-67DC9277D448}" type="presParOf" srcId="{C9DB7261-02C5-45C4-8366-3B878F5B3FA2}" destId="{A7D6DC14-68D5-4498-94D9-5648E6491E5E}" srcOrd="0" destOrd="0" presId="urn:microsoft.com/office/officeart/2008/layout/NameandTitleOrganizationalChart"/>
    <dgm:cxn modelId="{19A0E3F7-B4D4-4E8D-AA05-FD669B2C7034}" type="presParOf" srcId="{A7D6DC14-68D5-4498-94D9-5648E6491E5E}" destId="{C0B41D2D-B306-4571-AE85-D360DB81B4EF}" srcOrd="0" destOrd="0" presId="urn:microsoft.com/office/officeart/2008/layout/NameandTitleOrganizationalChart"/>
    <dgm:cxn modelId="{FE376921-8F63-4B7D-90DE-D796DA6AEC46}" type="presParOf" srcId="{A7D6DC14-68D5-4498-94D9-5648E6491E5E}" destId="{CA01E9B5-E06F-41D7-97FB-DA63B0173F44}" srcOrd="1" destOrd="0" presId="urn:microsoft.com/office/officeart/2008/layout/NameandTitleOrganizationalChart"/>
    <dgm:cxn modelId="{1126CA22-1716-47D8-9838-67288C1F6DD6}" type="presParOf" srcId="{A7D6DC14-68D5-4498-94D9-5648E6491E5E}" destId="{41F01B43-8701-4F84-BEC9-0E6CDEE11DD2}" srcOrd="2" destOrd="0" presId="urn:microsoft.com/office/officeart/2008/layout/NameandTitleOrganizationalChart"/>
    <dgm:cxn modelId="{2295F300-D973-4022-8AE0-F4ADE24FC273}" type="presParOf" srcId="{C9DB7261-02C5-45C4-8366-3B878F5B3FA2}" destId="{0D74322C-ABF3-4298-8419-A720CDCF121B}" srcOrd="1" destOrd="0" presId="urn:microsoft.com/office/officeart/2008/layout/NameandTitleOrganizationalChart"/>
    <dgm:cxn modelId="{CAD70BE2-B598-4050-8ACD-B37F259B15B7}" type="presParOf" srcId="{0D74322C-ABF3-4298-8419-A720CDCF121B}" destId="{72D6E1FB-2A9B-49CC-B620-F1412EA55F33}" srcOrd="0" destOrd="0" presId="urn:microsoft.com/office/officeart/2008/layout/NameandTitleOrganizationalChart"/>
    <dgm:cxn modelId="{0804A455-0F1C-4594-A26C-72AFF123443E}" type="presParOf" srcId="{0D74322C-ABF3-4298-8419-A720CDCF121B}" destId="{CA1E2A41-08D8-4FB3-8F59-D4339345B728}" srcOrd="1" destOrd="0" presId="urn:microsoft.com/office/officeart/2008/layout/NameandTitleOrganizationalChart"/>
    <dgm:cxn modelId="{5F31C410-8568-455F-8DE9-670F4222267F}" type="presParOf" srcId="{CA1E2A41-08D8-4FB3-8F59-D4339345B728}" destId="{991DA79F-AC7D-432C-9FE0-911AB8100561}" srcOrd="0" destOrd="0" presId="urn:microsoft.com/office/officeart/2008/layout/NameandTitleOrganizationalChart"/>
    <dgm:cxn modelId="{E2C305B9-9D39-4694-8AE4-D1AEE2609896}" type="presParOf" srcId="{991DA79F-AC7D-432C-9FE0-911AB8100561}" destId="{E50EF0AE-6048-4375-8B13-24780CC3433E}" srcOrd="0" destOrd="0" presId="urn:microsoft.com/office/officeart/2008/layout/NameandTitleOrganizationalChart"/>
    <dgm:cxn modelId="{65F53106-9AD8-470E-AC47-1BF547A60C7C}" type="presParOf" srcId="{991DA79F-AC7D-432C-9FE0-911AB8100561}" destId="{4381DB92-6692-4FE3-93A8-1AFEE1431D3B}" srcOrd="1" destOrd="0" presId="urn:microsoft.com/office/officeart/2008/layout/NameandTitleOrganizationalChart"/>
    <dgm:cxn modelId="{65651804-7B52-4F08-8DBA-302BF5F94EE6}" type="presParOf" srcId="{991DA79F-AC7D-432C-9FE0-911AB8100561}" destId="{C2135E7C-EF86-454E-A78B-9A148C62316A}" srcOrd="2" destOrd="0" presId="urn:microsoft.com/office/officeart/2008/layout/NameandTitleOrganizationalChart"/>
    <dgm:cxn modelId="{B3478043-1645-459C-A65C-C682DDB9650E}" type="presParOf" srcId="{CA1E2A41-08D8-4FB3-8F59-D4339345B728}" destId="{FAAE6E92-FBC5-4234-BF22-B0A4D2FA7EEB}" srcOrd="1" destOrd="0" presId="urn:microsoft.com/office/officeart/2008/layout/NameandTitleOrganizationalChart"/>
    <dgm:cxn modelId="{13D2BA49-4B28-410E-B544-2BA5C99E4572}" type="presParOf" srcId="{FAAE6E92-FBC5-4234-BF22-B0A4D2FA7EEB}" destId="{8191D532-80FC-4CA3-B9FB-3B5D02D6EDB4}" srcOrd="0" destOrd="0" presId="urn:microsoft.com/office/officeart/2008/layout/NameandTitleOrganizationalChart"/>
    <dgm:cxn modelId="{F34FC103-178C-4C96-A75F-BEE0BAF4BE22}" type="presParOf" srcId="{FAAE6E92-FBC5-4234-BF22-B0A4D2FA7EEB}" destId="{728E03EF-7E6A-4039-9E30-CF32506AA176}" srcOrd="1" destOrd="0" presId="urn:microsoft.com/office/officeart/2008/layout/NameandTitleOrganizationalChart"/>
    <dgm:cxn modelId="{D3394215-D0BA-41BD-B743-1AAFDBF3452F}" type="presParOf" srcId="{728E03EF-7E6A-4039-9E30-CF32506AA176}" destId="{B6460AEC-A082-44E8-BF4E-0B551A566277}" srcOrd="0" destOrd="0" presId="urn:microsoft.com/office/officeart/2008/layout/NameandTitleOrganizationalChart"/>
    <dgm:cxn modelId="{060A6A28-B12B-497A-84ED-6973EFCB83A6}" type="presParOf" srcId="{B6460AEC-A082-44E8-BF4E-0B551A566277}" destId="{E2232D99-A280-4761-B84D-A58431FEEED0}" srcOrd="0" destOrd="0" presId="urn:microsoft.com/office/officeart/2008/layout/NameandTitleOrganizationalChart"/>
    <dgm:cxn modelId="{41B927B7-2444-4F8E-B252-26140BFEFBE0}" type="presParOf" srcId="{B6460AEC-A082-44E8-BF4E-0B551A566277}" destId="{A83A862F-E833-4C5C-80F2-93873D884F84}" srcOrd="1" destOrd="0" presId="urn:microsoft.com/office/officeart/2008/layout/NameandTitleOrganizationalChart"/>
    <dgm:cxn modelId="{32F2A2F1-8233-4156-8CB7-BC877DCA4AF2}" type="presParOf" srcId="{B6460AEC-A082-44E8-BF4E-0B551A566277}" destId="{78B06AD5-4A5E-4042-9567-8D7145EB257B}" srcOrd="2" destOrd="0" presId="urn:microsoft.com/office/officeart/2008/layout/NameandTitleOrganizationalChart"/>
    <dgm:cxn modelId="{54E14F0B-9378-4F97-854A-1E6D5DF8A3DB}" type="presParOf" srcId="{728E03EF-7E6A-4039-9E30-CF32506AA176}" destId="{26A65F4D-2528-4A44-93C5-9CF1D2249EBB}" srcOrd="1" destOrd="0" presId="urn:microsoft.com/office/officeart/2008/layout/NameandTitleOrganizationalChart"/>
    <dgm:cxn modelId="{B46F71CA-085B-4F84-B0BB-EF7D4580FB86}" type="presParOf" srcId="{728E03EF-7E6A-4039-9E30-CF32506AA176}" destId="{B4B8D0F9-5423-49FA-9166-727321084C6B}" srcOrd="2" destOrd="0" presId="urn:microsoft.com/office/officeart/2008/layout/NameandTitleOrganizationalChart"/>
    <dgm:cxn modelId="{8F98D053-898A-47BE-B751-7917B32738A3}" type="presParOf" srcId="{FAAE6E92-FBC5-4234-BF22-B0A4D2FA7EEB}" destId="{5ED14CD9-624F-4ABA-87AA-57A734F1D6F1}" srcOrd="2" destOrd="0" presId="urn:microsoft.com/office/officeart/2008/layout/NameandTitleOrganizationalChart"/>
    <dgm:cxn modelId="{44ECA286-FA33-41BA-8FC6-23FB3EB87560}" type="presParOf" srcId="{FAAE6E92-FBC5-4234-BF22-B0A4D2FA7EEB}" destId="{B351C54D-8045-4364-AFC6-95711661D7EE}" srcOrd="3" destOrd="0" presId="urn:microsoft.com/office/officeart/2008/layout/NameandTitleOrganizationalChart"/>
    <dgm:cxn modelId="{A1220DDA-4033-45F0-80C0-622248EA2708}" type="presParOf" srcId="{B351C54D-8045-4364-AFC6-95711661D7EE}" destId="{8792D92A-020C-4A67-B07E-75F447665AEC}" srcOrd="0" destOrd="0" presId="urn:microsoft.com/office/officeart/2008/layout/NameandTitleOrganizationalChart"/>
    <dgm:cxn modelId="{C95A3318-2E84-4BB8-8D10-2D9101F900AF}" type="presParOf" srcId="{8792D92A-020C-4A67-B07E-75F447665AEC}" destId="{180CD1B4-28B5-4B70-9539-3FB54D112EE7}" srcOrd="0" destOrd="0" presId="urn:microsoft.com/office/officeart/2008/layout/NameandTitleOrganizationalChart"/>
    <dgm:cxn modelId="{3765F59D-095A-45DA-B28C-CD5B53086DEE}" type="presParOf" srcId="{8792D92A-020C-4A67-B07E-75F447665AEC}" destId="{A0073200-A28F-4487-8DCD-1736D6A1E5CB}" srcOrd="1" destOrd="0" presId="urn:microsoft.com/office/officeart/2008/layout/NameandTitleOrganizationalChart"/>
    <dgm:cxn modelId="{B64C63A4-5BC0-46A4-A6E6-A218A3D675B8}" type="presParOf" srcId="{8792D92A-020C-4A67-B07E-75F447665AEC}" destId="{49EFBE7C-8135-4A70-A1DF-C7B2E6390855}" srcOrd="2" destOrd="0" presId="urn:microsoft.com/office/officeart/2008/layout/NameandTitleOrganizationalChart"/>
    <dgm:cxn modelId="{F6EAE38E-66FF-44C1-90C2-CBDE70BAA96D}" type="presParOf" srcId="{B351C54D-8045-4364-AFC6-95711661D7EE}" destId="{00065DA0-9A51-4A8A-89A8-37C290863241}" srcOrd="1" destOrd="0" presId="urn:microsoft.com/office/officeart/2008/layout/NameandTitleOrganizationalChart"/>
    <dgm:cxn modelId="{D1035AE0-5B8F-4166-8EA3-5CA916481D0F}" type="presParOf" srcId="{B351C54D-8045-4364-AFC6-95711661D7EE}" destId="{6B61F7E0-BF65-4E19-A554-5D202902C89D}" srcOrd="2" destOrd="0" presId="urn:microsoft.com/office/officeart/2008/layout/NameandTitleOrganizationalChart"/>
    <dgm:cxn modelId="{7355A8DA-ECA0-4F92-8333-ACE00C0B1501}" type="presParOf" srcId="{CA1E2A41-08D8-4FB3-8F59-D4339345B728}" destId="{CB18CF45-7C2D-491A-B5AF-18F8D3DAD0BA}" srcOrd="2" destOrd="0" presId="urn:microsoft.com/office/officeart/2008/layout/NameandTitleOrganizationalChart"/>
    <dgm:cxn modelId="{81CDF344-9B84-44B1-A284-2C34B264C2F6}" type="presParOf" srcId="{0D74322C-ABF3-4298-8419-A720CDCF121B}" destId="{ACAD56C3-DBDE-4BE8-AD0F-C9A50DE64028}" srcOrd="2" destOrd="0" presId="urn:microsoft.com/office/officeart/2008/layout/NameandTitleOrganizationalChart"/>
    <dgm:cxn modelId="{8CBFC977-7A91-4E06-8043-7E7DF5259189}" type="presParOf" srcId="{0D74322C-ABF3-4298-8419-A720CDCF121B}" destId="{EF5D86BE-6BAF-45A2-BD9F-82DCAE8819A9}" srcOrd="3" destOrd="0" presId="urn:microsoft.com/office/officeart/2008/layout/NameandTitleOrganizationalChart"/>
    <dgm:cxn modelId="{B7F0574D-7F57-4BA6-8E1B-6EDFAC87FD88}" type="presParOf" srcId="{EF5D86BE-6BAF-45A2-BD9F-82DCAE8819A9}" destId="{1263F5D2-04E6-4BAE-AF7C-10A8A9552BE9}" srcOrd="0" destOrd="0" presId="urn:microsoft.com/office/officeart/2008/layout/NameandTitleOrganizationalChart"/>
    <dgm:cxn modelId="{AEF1422D-CB94-4F49-9017-4E495E7D1161}" type="presParOf" srcId="{1263F5D2-04E6-4BAE-AF7C-10A8A9552BE9}" destId="{E45DA10F-D12F-43F6-8F77-531FBA4B2A54}" srcOrd="0" destOrd="0" presId="urn:microsoft.com/office/officeart/2008/layout/NameandTitleOrganizationalChart"/>
    <dgm:cxn modelId="{77D46E35-4543-4609-8A40-3A057587F5DF}" type="presParOf" srcId="{1263F5D2-04E6-4BAE-AF7C-10A8A9552BE9}" destId="{D89D469F-EF54-465E-97FA-7E8D600BC5F0}" srcOrd="1" destOrd="0" presId="urn:microsoft.com/office/officeart/2008/layout/NameandTitleOrganizationalChart"/>
    <dgm:cxn modelId="{1D56EECA-3E4D-4BA4-856A-E87D6EE7C88E}" type="presParOf" srcId="{1263F5D2-04E6-4BAE-AF7C-10A8A9552BE9}" destId="{CACF64BB-4FDB-4AB8-86E0-0E6098D629FD}" srcOrd="2" destOrd="0" presId="urn:microsoft.com/office/officeart/2008/layout/NameandTitleOrganizationalChart"/>
    <dgm:cxn modelId="{E76D5B58-8034-42F3-9E41-73DAC36DE58A}" type="presParOf" srcId="{EF5D86BE-6BAF-45A2-BD9F-82DCAE8819A9}" destId="{C1B00ED8-C3B3-4B99-9FC5-1A57555F8D5A}" srcOrd="1" destOrd="0" presId="urn:microsoft.com/office/officeart/2008/layout/NameandTitleOrganizationalChart"/>
    <dgm:cxn modelId="{F1A99B5D-E328-4CE5-BC60-CFD6AD6D1DB4}" type="presParOf" srcId="{C1B00ED8-C3B3-4B99-9FC5-1A57555F8D5A}" destId="{A611BCAB-9F84-4FEA-B887-F6419495EAD8}" srcOrd="0" destOrd="0" presId="urn:microsoft.com/office/officeart/2008/layout/NameandTitleOrganizationalChart"/>
    <dgm:cxn modelId="{73D11D18-1E02-43B4-A4FC-BA76537D17E0}" type="presParOf" srcId="{C1B00ED8-C3B3-4B99-9FC5-1A57555F8D5A}" destId="{24897DD5-BA17-4D08-84D1-B5D707FDE545}" srcOrd="1" destOrd="0" presId="urn:microsoft.com/office/officeart/2008/layout/NameandTitleOrganizationalChart"/>
    <dgm:cxn modelId="{AA7EB27D-F4B8-459C-8C3D-7E102C44D141}" type="presParOf" srcId="{24897DD5-BA17-4D08-84D1-B5D707FDE545}" destId="{B3555F08-A7DF-4663-9AE0-A41E95C63B69}" srcOrd="0" destOrd="0" presId="urn:microsoft.com/office/officeart/2008/layout/NameandTitleOrganizationalChart"/>
    <dgm:cxn modelId="{F6512F1F-6F4E-42F6-9F5D-3068AD8E5B28}" type="presParOf" srcId="{B3555F08-A7DF-4663-9AE0-A41E95C63B69}" destId="{D819E022-FFDC-487B-A399-BDDCCEA1F25A}" srcOrd="0" destOrd="0" presId="urn:microsoft.com/office/officeart/2008/layout/NameandTitleOrganizationalChart"/>
    <dgm:cxn modelId="{A148E304-45FC-4505-B743-1C825C398C3F}" type="presParOf" srcId="{B3555F08-A7DF-4663-9AE0-A41E95C63B69}" destId="{D02E2753-B9D3-4267-8160-D5D605E4D9EA}" srcOrd="1" destOrd="0" presId="urn:microsoft.com/office/officeart/2008/layout/NameandTitleOrganizationalChart"/>
    <dgm:cxn modelId="{30CAA5CC-C817-4A4F-9A14-627919D1887C}" type="presParOf" srcId="{B3555F08-A7DF-4663-9AE0-A41E95C63B69}" destId="{19B25B5F-6327-45E3-A276-DE86F5D798C5}" srcOrd="2" destOrd="0" presId="urn:microsoft.com/office/officeart/2008/layout/NameandTitleOrganizationalChart"/>
    <dgm:cxn modelId="{B43127DA-18A3-4995-A39D-2141897E5421}" type="presParOf" srcId="{24897DD5-BA17-4D08-84D1-B5D707FDE545}" destId="{308B4ECA-9A3D-4C58-9697-6AD5CB36C9E9}" srcOrd="1" destOrd="0" presId="urn:microsoft.com/office/officeart/2008/layout/NameandTitleOrganizationalChart"/>
    <dgm:cxn modelId="{40D94782-659D-4720-BF0C-08E22A065506}" type="presParOf" srcId="{24897DD5-BA17-4D08-84D1-B5D707FDE545}" destId="{43EFA873-FE85-4C92-A658-9C520A6CE11C}" srcOrd="2" destOrd="0" presId="urn:microsoft.com/office/officeart/2008/layout/NameandTitleOrganizationalChart"/>
    <dgm:cxn modelId="{2E7AD4E2-42C9-42C0-AEDD-01406E99BB1C}" type="presParOf" srcId="{C1B00ED8-C3B3-4B99-9FC5-1A57555F8D5A}" destId="{C9EF8389-E578-46DC-8CB1-B6BFF2499C80}" srcOrd="2" destOrd="0" presId="urn:microsoft.com/office/officeart/2008/layout/NameandTitleOrganizationalChart"/>
    <dgm:cxn modelId="{C0D19A83-F1E4-4F6C-BEC1-B50D08033FEB}" type="presParOf" srcId="{C1B00ED8-C3B3-4B99-9FC5-1A57555F8D5A}" destId="{17BAA00B-AD81-4BEF-9E1E-6E1AB06EEB1B}" srcOrd="3" destOrd="0" presId="urn:microsoft.com/office/officeart/2008/layout/NameandTitleOrganizationalChart"/>
    <dgm:cxn modelId="{E3F31AC1-E678-4387-81CF-F3C50D763F19}" type="presParOf" srcId="{17BAA00B-AD81-4BEF-9E1E-6E1AB06EEB1B}" destId="{CA2AF2A5-9DB4-4121-B9C6-C331E82A680C}" srcOrd="0" destOrd="0" presId="urn:microsoft.com/office/officeart/2008/layout/NameandTitleOrganizationalChart"/>
    <dgm:cxn modelId="{BBA869EB-439B-471A-8756-4EA5FF90C5E3}" type="presParOf" srcId="{CA2AF2A5-9DB4-4121-B9C6-C331E82A680C}" destId="{9C59184D-0907-4B11-B271-3F380BAE46FD}" srcOrd="0" destOrd="0" presId="urn:microsoft.com/office/officeart/2008/layout/NameandTitleOrganizationalChart"/>
    <dgm:cxn modelId="{16296395-10A6-4588-A697-7CDBD34149E2}" type="presParOf" srcId="{CA2AF2A5-9DB4-4121-B9C6-C331E82A680C}" destId="{914C36C6-6AD2-407C-8FF2-D969E87037E1}" srcOrd="1" destOrd="0" presId="urn:microsoft.com/office/officeart/2008/layout/NameandTitleOrganizationalChart"/>
    <dgm:cxn modelId="{E358AF04-C040-4732-87C8-56B64A194940}" type="presParOf" srcId="{CA2AF2A5-9DB4-4121-B9C6-C331E82A680C}" destId="{ED4FBB58-E4B1-45B9-8E49-1E7F714DB87F}" srcOrd="2" destOrd="0" presId="urn:microsoft.com/office/officeart/2008/layout/NameandTitleOrganizationalChart"/>
    <dgm:cxn modelId="{544EA4C4-CB5B-4A44-9ECB-F8870A355BE4}" type="presParOf" srcId="{17BAA00B-AD81-4BEF-9E1E-6E1AB06EEB1B}" destId="{48CB62D4-76C1-490F-80A4-000B7906DBD4}" srcOrd="1" destOrd="0" presId="urn:microsoft.com/office/officeart/2008/layout/NameandTitleOrganizationalChart"/>
    <dgm:cxn modelId="{6872ABD4-4583-4ACE-808A-BC8473C1346F}" type="presParOf" srcId="{17BAA00B-AD81-4BEF-9E1E-6E1AB06EEB1B}" destId="{154B952C-5B56-4A50-9E9F-564D115752EE}" srcOrd="2" destOrd="0" presId="urn:microsoft.com/office/officeart/2008/layout/NameandTitleOrganizationalChart"/>
    <dgm:cxn modelId="{E65A0784-ED0F-426E-BB2C-AC7E1F36DD61}" type="presParOf" srcId="{EF5D86BE-6BAF-45A2-BD9F-82DCAE8819A9}" destId="{ED212D74-4E92-46BF-B782-731F4C59977E}" srcOrd="2" destOrd="0" presId="urn:microsoft.com/office/officeart/2008/layout/NameandTitleOrganizationalChart"/>
    <dgm:cxn modelId="{AD1F46F8-5FAE-406A-A110-64F4DD617E7D}" type="presParOf" srcId="{0D74322C-ABF3-4298-8419-A720CDCF121B}" destId="{A33EE2DD-F057-43BE-A52F-62DED8BE9FC2}" srcOrd="4" destOrd="0" presId="urn:microsoft.com/office/officeart/2008/layout/NameandTitleOrganizationalChart"/>
    <dgm:cxn modelId="{087846A6-9970-44AD-A7D7-E8CD8397B173}" type="presParOf" srcId="{0D74322C-ABF3-4298-8419-A720CDCF121B}" destId="{B92AE4E7-DED4-444A-A78F-A4473E447107}" srcOrd="5" destOrd="0" presId="urn:microsoft.com/office/officeart/2008/layout/NameandTitleOrganizationalChart"/>
    <dgm:cxn modelId="{05DD1E8C-5763-43A0-8218-E8C29950849B}" type="presParOf" srcId="{B92AE4E7-DED4-444A-A78F-A4473E447107}" destId="{948069D0-4C89-4D23-BF7A-3EEA6095E3A8}" srcOrd="0" destOrd="0" presId="urn:microsoft.com/office/officeart/2008/layout/NameandTitleOrganizationalChart"/>
    <dgm:cxn modelId="{CCC54212-408B-4FFB-9FD3-7D8E1A2FD584}" type="presParOf" srcId="{948069D0-4C89-4D23-BF7A-3EEA6095E3A8}" destId="{5CB4E5EE-91B7-446A-8315-813E7BDF5F21}" srcOrd="0" destOrd="0" presId="urn:microsoft.com/office/officeart/2008/layout/NameandTitleOrganizationalChart"/>
    <dgm:cxn modelId="{5B880319-C799-4AD9-B2D7-3D10ECA8DC9E}" type="presParOf" srcId="{948069D0-4C89-4D23-BF7A-3EEA6095E3A8}" destId="{D842DF1F-B434-4E5B-B52E-14FC737B6912}" srcOrd="1" destOrd="0" presId="urn:microsoft.com/office/officeart/2008/layout/NameandTitleOrganizationalChart"/>
    <dgm:cxn modelId="{CCBD5CF3-E449-451C-A90F-6C4D5FF0108B}" type="presParOf" srcId="{948069D0-4C89-4D23-BF7A-3EEA6095E3A8}" destId="{3F6E25D5-E5E8-41B5-9373-134A5F791C2C}" srcOrd="2" destOrd="0" presId="urn:microsoft.com/office/officeart/2008/layout/NameandTitleOrganizationalChart"/>
    <dgm:cxn modelId="{183436C6-5349-4066-98F6-91E4AB73601B}" type="presParOf" srcId="{B92AE4E7-DED4-444A-A78F-A4473E447107}" destId="{DB6452E2-3CFF-401E-9B47-907B2C2D961C}" srcOrd="1" destOrd="0" presId="urn:microsoft.com/office/officeart/2008/layout/NameandTitleOrganizationalChart"/>
    <dgm:cxn modelId="{0F7C5FC0-A016-43C9-A725-F161247CE508}" type="presParOf" srcId="{DB6452E2-3CFF-401E-9B47-907B2C2D961C}" destId="{19B73E0E-63C4-4D78-802A-0BEEA413EEE7}" srcOrd="0" destOrd="0" presId="urn:microsoft.com/office/officeart/2008/layout/NameandTitleOrganizationalChart"/>
    <dgm:cxn modelId="{375F07CD-B9E6-4E24-B698-91B34977A4BF}" type="presParOf" srcId="{DB6452E2-3CFF-401E-9B47-907B2C2D961C}" destId="{9813CA2E-309B-4BE8-B0E6-1070D277FDC2}" srcOrd="1" destOrd="0" presId="urn:microsoft.com/office/officeart/2008/layout/NameandTitleOrganizationalChart"/>
    <dgm:cxn modelId="{72F09AD5-0D46-4608-B693-EAB172B3184D}" type="presParOf" srcId="{9813CA2E-309B-4BE8-B0E6-1070D277FDC2}" destId="{C8BC2F34-F737-4F34-8207-1F78889B07B5}" srcOrd="0" destOrd="0" presId="urn:microsoft.com/office/officeart/2008/layout/NameandTitleOrganizationalChart"/>
    <dgm:cxn modelId="{F3F5F97C-A67C-4C76-B511-7780FC6284C5}" type="presParOf" srcId="{C8BC2F34-F737-4F34-8207-1F78889B07B5}" destId="{6CADFDBB-A579-4555-95C8-E140FCEDBCB8}" srcOrd="0" destOrd="0" presId="urn:microsoft.com/office/officeart/2008/layout/NameandTitleOrganizationalChart"/>
    <dgm:cxn modelId="{AA2FC563-99AE-4FB6-B1E4-F0D7AC81D5E7}" type="presParOf" srcId="{C8BC2F34-F737-4F34-8207-1F78889B07B5}" destId="{289A9655-FFDB-486B-9717-40A26862BA97}" srcOrd="1" destOrd="0" presId="urn:microsoft.com/office/officeart/2008/layout/NameandTitleOrganizationalChart"/>
    <dgm:cxn modelId="{02A908E8-C9FD-4830-A121-28BEC074BFF3}" type="presParOf" srcId="{C8BC2F34-F737-4F34-8207-1F78889B07B5}" destId="{4D005815-AE23-47A0-8802-28D442B90BE8}" srcOrd="2" destOrd="0" presId="urn:microsoft.com/office/officeart/2008/layout/NameandTitleOrganizationalChart"/>
    <dgm:cxn modelId="{F9DE0ED6-C1A1-4CAA-A1E3-E1574ACCBCBD}" type="presParOf" srcId="{9813CA2E-309B-4BE8-B0E6-1070D277FDC2}" destId="{C9EF1421-50A3-427C-B7F6-FBA1276E1468}" srcOrd="1" destOrd="0" presId="urn:microsoft.com/office/officeart/2008/layout/NameandTitleOrganizationalChart"/>
    <dgm:cxn modelId="{E21B8025-59CE-4D56-A43F-D2A5EE520F1C}" type="presParOf" srcId="{9813CA2E-309B-4BE8-B0E6-1070D277FDC2}" destId="{690D8BB5-BAF7-40C4-9824-A23F1D73A3CC}" srcOrd="2" destOrd="0" presId="urn:microsoft.com/office/officeart/2008/layout/NameandTitleOrganizationalChart"/>
    <dgm:cxn modelId="{A29BD43B-428E-4E62-A9DF-D45F938DCA38}" type="presParOf" srcId="{DB6452E2-3CFF-401E-9B47-907B2C2D961C}" destId="{520C1FAF-6242-489C-A832-32367A4182F3}" srcOrd="2" destOrd="0" presId="urn:microsoft.com/office/officeart/2008/layout/NameandTitleOrganizationalChart"/>
    <dgm:cxn modelId="{E12376BA-5D66-4A35-84FB-5A6A5C3275F5}" type="presParOf" srcId="{DB6452E2-3CFF-401E-9B47-907B2C2D961C}" destId="{36C31BB5-8D66-4155-9A9A-267C0E5C4C00}" srcOrd="3" destOrd="0" presId="urn:microsoft.com/office/officeart/2008/layout/NameandTitleOrganizationalChart"/>
    <dgm:cxn modelId="{E3D4B976-1291-4459-9BE2-E96E648835B3}" type="presParOf" srcId="{36C31BB5-8D66-4155-9A9A-267C0E5C4C00}" destId="{26C97A80-C9FC-4DED-A781-FDF045F40E36}" srcOrd="0" destOrd="0" presId="urn:microsoft.com/office/officeart/2008/layout/NameandTitleOrganizationalChart"/>
    <dgm:cxn modelId="{780871EC-2E79-4FEB-A01E-7D91744DDC62}" type="presParOf" srcId="{26C97A80-C9FC-4DED-A781-FDF045F40E36}" destId="{FE10D080-2760-4C6C-95E7-D3D8643780D8}" srcOrd="0" destOrd="0" presId="urn:microsoft.com/office/officeart/2008/layout/NameandTitleOrganizationalChart"/>
    <dgm:cxn modelId="{3E303366-54EF-4784-A2AE-2C3FFCA76212}" type="presParOf" srcId="{26C97A80-C9FC-4DED-A781-FDF045F40E36}" destId="{8D5D5F8C-908D-4977-8E50-7FB0E8916692}" srcOrd="1" destOrd="0" presId="urn:microsoft.com/office/officeart/2008/layout/NameandTitleOrganizationalChart"/>
    <dgm:cxn modelId="{1BCF7091-1E1D-4BD1-BFDD-A33844E72144}" type="presParOf" srcId="{26C97A80-C9FC-4DED-A781-FDF045F40E36}" destId="{8C7A69C7-3D9B-4056-BE75-125AAC043165}" srcOrd="2" destOrd="0" presId="urn:microsoft.com/office/officeart/2008/layout/NameandTitleOrganizationalChart"/>
    <dgm:cxn modelId="{3EA54DAF-4F8D-4739-BFC3-09681EB58B7E}" type="presParOf" srcId="{36C31BB5-8D66-4155-9A9A-267C0E5C4C00}" destId="{B8070D76-CB52-4F33-A7EE-1F8B7672E2CB}" srcOrd="1" destOrd="0" presId="urn:microsoft.com/office/officeart/2008/layout/NameandTitleOrganizationalChart"/>
    <dgm:cxn modelId="{D577269B-B49C-4AEF-BBBF-E69AF176A32C}" type="presParOf" srcId="{36C31BB5-8D66-4155-9A9A-267C0E5C4C00}" destId="{BDC6FDC9-945A-44C6-B17D-DC3B62F870E7}" srcOrd="2" destOrd="0" presId="urn:microsoft.com/office/officeart/2008/layout/NameandTitleOrganizationalChart"/>
    <dgm:cxn modelId="{B9BD44E0-839F-4AD7-91EE-5F5800D9395A}" type="presParOf" srcId="{DB6452E2-3CFF-401E-9B47-907B2C2D961C}" destId="{A77DAA95-7E43-4051-AD5D-94F1DD456FBD}" srcOrd="4" destOrd="0" presId="urn:microsoft.com/office/officeart/2008/layout/NameandTitleOrganizationalChart"/>
    <dgm:cxn modelId="{16D473C1-6558-4BCA-BC8F-2285270D7A39}" type="presParOf" srcId="{DB6452E2-3CFF-401E-9B47-907B2C2D961C}" destId="{5BB87DF4-C937-401F-9EA2-E254FD6BBC5D}" srcOrd="5" destOrd="0" presId="urn:microsoft.com/office/officeart/2008/layout/NameandTitleOrganizationalChart"/>
    <dgm:cxn modelId="{A1550A5A-C4EB-41EB-ACD0-CDBF0496DA17}" type="presParOf" srcId="{5BB87DF4-C937-401F-9EA2-E254FD6BBC5D}" destId="{20D1CD90-C726-4604-A746-801C87596FBF}" srcOrd="0" destOrd="0" presId="urn:microsoft.com/office/officeart/2008/layout/NameandTitleOrganizationalChart"/>
    <dgm:cxn modelId="{ACABD4AD-7ED4-4542-82C6-AFEE10DE6834}" type="presParOf" srcId="{20D1CD90-C726-4604-A746-801C87596FBF}" destId="{2DD3E06D-796E-40DA-92A4-C042F398D613}" srcOrd="0" destOrd="0" presId="urn:microsoft.com/office/officeart/2008/layout/NameandTitleOrganizationalChart"/>
    <dgm:cxn modelId="{589939FC-2F3E-4DE3-8C1D-256256B57458}" type="presParOf" srcId="{20D1CD90-C726-4604-A746-801C87596FBF}" destId="{6B2F35FD-4107-4162-AD0E-61B342BE19F1}" srcOrd="1" destOrd="0" presId="urn:microsoft.com/office/officeart/2008/layout/NameandTitleOrganizationalChart"/>
    <dgm:cxn modelId="{A3129D6A-CDEC-4ED8-A4AA-06864F9051F3}" type="presParOf" srcId="{20D1CD90-C726-4604-A746-801C87596FBF}" destId="{D7D2F19B-565C-415A-887D-9FCAD81CB0F2}" srcOrd="2" destOrd="0" presId="urn:microsoft.com/office/officeart/2008/layout/NameandTitleOrganizationalChart"/>
    <dgm:cxn modelId="{18396C0B-5FE2-4F8C-A714-9E494E829A15}" type="presParOf" srcId="{5BB87DF4-C937-401F-9EA2-E254FD6BBC5D}" destId="{BE1B165C-32ED-4FD7-9736-768A667EE10E}" srcOrd="1" destOrd="0" presId="urn:microsoft.com/office/officeart/2008/layout/NameandTitleOrganizationalChart"/>
    <dgm:cxn modelId="{DE92D0A1-E5AC-4364-A41D-F4693D058EFB}" type="presParOf" srcId="{5BB87DF4-C937-401F-9EA2-E254FD6BBC5D}" destId="{4FBAC615-2B26-4CBF-A051-462A7BBF274D}" srcOrd="2" destOrd="0" presId="urn:microsoft.com/office/officeart/2008/layout/NameandTitleOrganizationalChart"/>
    <dgm:cxn modelId="{86E373AE-84B3-417C-94E9-3343B70DF45A}" type="presParOf" srcId="{B92AE4E7-DED4-444A-A78F-A4473E447107}" destId="{BCA114BA-568E-4745-872B-B0C63650372F}" srcOrd="2" destOrd="0" presId="urn:microsoft.com/office/officeart/2008/layout/NameandTitleOrganizationalChart"/>
    <dgm:cxn modelId="{B55DBC2E-358C-4455-9F99-BE49F7CE6AAB}" type="presParOf" srcId="{C9DB7261-02C5-45C4-8366-3B878F5B3FA2}" destId="{2A426E06-529C-4DBB-8162-5A6FCBE2A9B5}" srcOrd="2" destOrd="0" presId="urn:microsoft.com/office/officeart/2008/layout/NameandTitleOrganizational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EB67B4-0C1C-4DAF-8EE8-91D5AA9C0D5F}">
      <dsp:nvSpPr>
        <dsp:cNvPr id="0" name=""/>
        <dsp:cNvSpPr/>
      </dsp:nvSpPr>
      <dsp:spPr>
        <a:xfrm rot="5400000">
          <a:off x="4139478" y="-2258326"/>
          <a:ext cx="445872" cy="528235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In Long Beach, LA: Catalina Adventure Island</a:t>
          </a:r>
        </a:p>
      </dsp:txBody>
      <dsp:txXfrm rot="-5400000">
        <a:off x="1721235" y="181683"/>
        <a:ext cx="5260592" cy="402340"/>
      </dsp:txXfrm>
    </dsp:sp>
    <dsp:sp modelId="{38C0FAF2-6100-405C-B9FB-25EB1E1B9A35}">
      <dsp:nvSpPr>
        <dsp:cNvPr id="0" name=""/>
        <dsp:cNvSpPr/>
      </dsp:nvSpPr>
      <dsp:spPr>
        <a:xfrm>
          <a:off x="0" y="0"/>
          <a:ext cx="1546454" cy="7450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CA" sz="1900" kern="1200"/>
            <a:t>Direct Competitors</a:t>
          </a:r>
        </a:p>
      </dsp:txBody>
      <dsp:txXfrm>
        <a:off x="36372" y="36372"/>
        <a:ext cx="1473710" cy="672345"/>
      </dsp:txXfrm>
    </dsp:sp>
    <dsp:sp modelId="{6ED7E743-770D-4EF2-AFB9-50274B09B37C}">
      <dsp:nvSpPr>
        <dsp:cNvPr id="0" name=""/>
        <dsp:cNvSpPr/>
      </dsp:nvSpPr>
      <dsp:spPr>
        <a:xfrm rot="5400000">
          <a:off x="3435321" y="-818232"/>
          <a:ext cx="1906154" cy="529226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In Monterey Bay: Glass Bottom Boat Tours, Monterey Bay Whale Watch, Princess Monterey Whale Watching, Monterey Bay Aquarium, Monterey Bay Kayaks &amp; Elkhorn Slough (kayaking / stand-up paddling), Dive To Survive Scuba.</a:t>
          </a:r>
        </a:p>
        <a:p>
          <a:pPr marL="57150" lvl="1" indent="-57150" algn="l" defTabSz="444500">
            <a:lnSpc>
              <a:spcPct val="90000"/>
            </a:lnSpc>
            <a:spcBef>
              <a:spcPct val="0"/>
            </a:spcBef>
            <a:spcAft>
              <a:spcPct val="15000"/>
            </a:spcAft>
            <a:buChar char="••"/>
          </a:pPr>
          <a:endParaRPr lang="en-CA" sz="1000" kern="1200"/>
        </a:p>
        <a:p>
          <a:pPr marL="57150" lvl="1" indent="-57150" algn="l" defTabSz="444500">
            <a:lnSpc>
              <a:spcPct val="90000"/>
            </a:lnSpc>
            <a:spcBef>
              <a:spcPct val="0"/>
            </a:spcBef>
            <a:spcAft>
              <a:spcPct val="15000"/>
            </a:spcAft>
            <a:buChar char="••"/>
          </a:pPr>
          <a:r>
            <a:rPr lang="en-CA" sz="1000" kern="1200"/>
            <a:t>In Carmel: Points Lobos State Reserve, Borromeo del Rio Carmelo Mission, Carmel’s Forest Theater.</a:t>
          </a:r>
        </a:p>
        <a:p>
          <a:pPr marL="57150" lvl="1" indent="-57150" algn="l" defTabSz="444500">
            <a:lnSpc>
              <a:spcPct val="90000"/>
            </a:lnSpc>
            <a:spcBef>
              <a:spcPct val="0"/>
            </a:spcBef>
            <a:spcAft>
              <a:spcPct val="15000"/>
            </a:spcAft>
            <a:buChar char="••"/>
          </a:pPr>
          <a:endParaRPr lang="en-CA" sz="1000" kern="1200"/>
        </a:p>
        <a:p>
          <a:pPr marL="57150" lvl="1" indent="-57150" algn="l" defTabSz="444500">
            <a:lnSpc>
              <a:spcPct val="90000"/>
            </a:lnSpc>
            <a:spcBef>
              <a:spcPct val="0"/>
            </a:spcBef>
            <a:spcAft>
              <a:spcPct val="15000"/>
            </a:spcAft>
            <a:buChar char="••"/>
          </a:pPr>
          <a:r>
            <a:rPr lang="en-CA" sz="1000" kern="1200"/>
            <a:t>In Big Sur: Julia Pfeiffer Burns State Park, The Esalen Institute (spas and educational sites), Point Sur State Historic Park.</a:t>
          </a:r>
        </a:p>
        <a:p>
          <a:pPr marL="57150" lvl="1" indent="-57150" algn="l" defTabSz="444500">
            <a:lnSpc>
              <a:spcPct val="90000"/>
            </a:lnSpc>
            <a:spcBef>
              <a:spcPct val="0"/>
            </a:spcBef>
            <a:spcAft>
              <a:spcPct val="15000"/>
            </a:spcAft>
            <a:buChar char="••"/>
          </a:pPr>
          <a:endParaRPr lang="en-CA" sz="1000" kern="1200"/>
        </a:p>
        <a:p>
          <a:pPr marL="57150" lvl="1" indent="-57150" algn="l" defTabSz="444500">
            <a:lnSpc>
              <a:spcPct val="90000"/>
            </a:lnSpc>
            <a:spcBef>
              <a:spcPct val="0"/>
            </a:spcBef>
            <a:spcAft>
              <a:spcPct val="15000"/>
            </a:spcAft>
            <a:buChar char="••"/>
          </a:pPr>
          <a:r>
            <a:rPr lang="en-CA" sz="1000" kern="1200"/>
            <a:t>In Santa Cruz: Santa Cruz Beach Boardwalk, Natural Bridges State Beach, Mystery Spot, Museum of Art and History, Santa Cruz Museum of Natural History.</a:t>
          </a:r>
        </a:p>
      </dsp:txBody>
      <dsp:txXfrm rot="-5400000">
        <a:off x="1742268" y="967872"/>
        <a:ext cx="5199211" cy="1720052"/>
      </dsp:txXfrm>
    </dsp:sp>
    <dsp:sp modelId="{674A1158-8C52-45D4-A156-F37059AAEEA8}">
      <dsp:nvSpPr>
        <dsp:cNvPr id="0" name=""/>
        <dsp:cNvSpPr/>
      </dsp:nvSpPr>
      <dsp:spPr>
        <a:xfrm>
          <a:off x="0" y="1052571"/>
          <a:ext cx="1546428" cy="152373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CA" sz="1900" kern="1200"/>
            <a:t>Indirect Competitors</a:t>
          </a:r>
        </a:p>
      </dsp:txBody>
      <dsp:txXfrm>
        <a:off x="74383" y="1126954"/>
        <a:ext cx="1397662" cy="1374970"/>
      </dsp:txXfrm>
    </dsp:sp>
    <dsp:sp modelId="{713DF0ED-33AA-443E-8B5F-7036A5F46C63}">
      <dsp:nvSpPr>
        <dsp:cNvPr id="0" name=""/>
        <dsp:cNvSpPr/>
      </dsp:nvSpPr>
      <dsp:spPr>
        <a:xfrm rot="5400000">
          <a:off x="4140648" y="657717"/>
          <a:ext cx="470334" cy="531742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Submarine tours, semi-submersible tours</a:t>
          </a:r>
        </a:p>
      </dsp:txBody>
      <dsp:txXfrm rot="-5400000">
        <a:off x="1717101" y="3104224"/>
        <a:ext cx="5294469" cy="424414"/>
      </dsp:txXfrm>
    </dsp:sp>
    <dsp:sp modelId="{C0C105B7-7F1E-4C42-8583-F575D3BBEC36}">
      <dsp:nvSpPr>
        <dsp:cNvPr id="0" name=""/>
        <dsp:cNvSpPr/>
      </dsp:nvSpPr>
      <dsp:spPr>
        <a:xfrm>
          <a:off x="0" y="2913215"/>
          <a:ext cx="1563142" cy="7678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CA" sz="1900" kern="1200"/>
            <a:t>Future Competitors</a:t>
          </a:r>
        </a:p>
      </dsp:txBody>
      <dsp:txXfrm>
        <a:off x="37485" y="2950700"/>
        <a:ext cx="1488172" cy="692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EB67B4-0C1C-4DAF-8EE8-91D5AA9C0D5F}">
      <dsp:nvSpPr>
        <dsp:cNvPr id="0" name=""/>
        <dsp:cNvSpPr/>
      </dsp:nvSpPr>
      <dsp:spPr>
        <a:xfrm rot="5400000">
          <a:off x="4173434" y="-2273348"/>
          <a:ext cx="463734" cy="5247027"/>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In Long Beach, LA: Catalina Adventure Island</a:t>
          </a:r>
        </a:p>
      </dsp:txBody>
      <dsp:txXfrm rot="-5400000">
        <a:off x="1781788" y="140936"/>
        <a:ext cx="5224389" cy="418458"/>
      </dsp:txXfrm>
    </dsp:sp>
    <dsp:sp modelId="{38C0FAF2-6100-405C-B9FB-25EB1E1B9A35}">
      <dsp:nvSpPr>
        <dsp:cNvPr id="0" name=""/>
        <dsp:cNvSpPr/>
      </dsp:nvSpPr>
      <dsp:spPr>
        <a:xfrm>
          <a:off x="0" y="0"/>
          <a:ext cx="1566048" cy="7411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CA" sz="1900" kern="1200"/>
            <a:t>Direct Competitors</a:t>
          </a:r>
        </a:p>
      </dsp:txBody>
      <dsp:txXfrm>
        <a:off x="36181" y="36181"/>
        <a:ext cx="1493686" cy="668816"/>
      </dsp:txXfrm>
    </dsp:sp>
    <dsp:sp modelId="{6ED7E743-770D-4EF2-AFB9-50274B09B37C}">
      <dsp:nvSpPr>
        <dsp:cNvPr id="0" name=""/>
        <dsp:cNvSpPr/>
      </dsp:nvSpPr>
      <dsp:spPr>
        <a:xfrm rot="5400000">
          <a:off x="3388670" y="-779079"/>
          <a:ext cx="2038778" cy="524149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South Beach Dive and Surf Center (scuba diving and surfing) </a:t>
          </a:r>
          <a:endParaRPr lang="en-CA" sz="1000" kern="1200"/>
        </a:p>
        <a:p>
          <a:pPr marL="57150" lvl="1" indent="-57150" algn="l" defTabSz="444500">
            <a:lnSpc>
              <a:spcPct val="90000"/>
            </a:lnSpc>
            <a:spcBef>
              <a:spcPct val="0"/>
            </a:spcBef>
            <a:spcAft>
              <a:spcPct val="15000"/>
            </a:spcAft>
            <a:buChar char="••"/>
          </a:pPr>
          <a:r>
            <a:rPr lang="en-US" sz="1000" kern="1200"/>
            <a:t>South Florida's Diving and Snorkeling Headquarters </a:t>
          </a:r>
          <a:endParaRPr lang="en-CA" sz="1000" kern="1200"/>
        </a:p>
        <a:p>
          <a:pPr marL="57150" lvl="1" indent="-57150" algn="l" defTabSz="444500">
            <a:lnSpc>
              <a:spcPct val="90000"/>
            </a:lnSpc>
            <a:spcBef>
              <a:spcPct val="0"/>
            </a:spcBef>
            <a:spcAft>
              <a:spcPct val="15000"/>
            </a:spcAft>
            <a:buChar char="••"/>
          </a:pPr>
          <a:r>
            <a:rPr lang="en-US" sz="1000" kern="1200"/>
            <a:t>Tropical Sailing - Miami Catamaran Charter South Beach Sail Splash and Snorkel (Catamaran Tour) </a:t>
          </a:r>
          <a:endParaRPr lang="en-CA" sz="1000" kern="1200"/>
        </a:p>
        <a:p>
          <a:pPr marL="57150" lvl="1" indent="-57150" algn="l" defTabSz="444500">
            <a:lnSpc>
              <a:spcPct val="90000"/>
            </a:lnSpc>
            <a:spcBef>
              <a:spcPct val="0"/>
            </a:spcBef>
            <a:spcAft>
              <a:spcPct val="15000"/>
            </a:spcAft>
            <a:buChar char="••"/>
          </a:pPr>
          <a:r>
            <a:rPr lang="en-US" sz="1000" kern="1200"/>
            <a:t>Catalina Tours (Thriller Powerboat Sightseeing Cruise) </a:t>
          </a:r>
          <a:endParaRPr lang="en-CA" sz="1000" kern="1200"/>
        </a:p>
        <a:p>
          <a:pPr marL="57150" lvl="1" indent="-57150" algn="l" defTabSz="444500">
            <a:lnSpc>
              <a:spcPct val="90000"/>
            </a:lnSpc>
            <a:spcBef>
              <a:spcPct val="0"/>
            </a:spcBef>
            <a:spcAft>
              <a:spcPct val="15000"/>
            </a:spcAft>
            <a:buChar char="••"/>
          </a:pPr>
          <a:r>
            <a:rPr lang="en-US" sz="1000" kern="1200"/>
            <a:t>Miami Seaquarium </a:t>
          </a:r>
          <a:endParaRPr lang="en-CA" sz="1000" kern="1200"/>
        </a:p>
        <a:p>
          <a:pPr marL="57150" lvl="1" indent="-57150" algn="l" defTabSz="444500">
            <a:lnSpc>
              <a:spcPct val="90000"/>
            </a:lnSpc>
            <a:spcBef>
              <a:spcPct val="0"/>
            </a:spcBef>
            <a:spcAft>
              <a:spcPct val="15000"/>
            </a:spcAft>
            <a:buChar char="••"/>
          </a:pPr>
          <a:r>
            <a:rPr lang="en-US" sz="1000" kern="1200"/>
            <a:t>South Beach Kayak </a:t>
          </a:r>
          <a:endParaRPr lang="en-CA" sz="1000" kern="1200"/>
        </a:p>
        <a:p>
          <a:pPr marL="57150" lvl="1" indent="-57150" algn="l" defTabSz="444500">
            <a:lnSpc>
              <a:spcPct val="90000"/>
            </a:lnSpc>
            <a:spcBef>
              <a:spcPct val="0"/>
            </a:spcBef>
            <a:spcAft>
              <a:spcPct val="15000"/>
            </a:spcAft>
            <a:buChar char="••"/>
          </a:pPr>
          <a:r>
            <a:rPr lang="en-US" sz="1000" kern="1200"/>
            <a:t>Miami Beach Ocean Watersports (Banana Boat Rides) </a:t>
          </a:r>
          <a:endParaRPr lang="en-CA" sz="1000" kern="1200"/>
        </a:p>
        <a:p>
          <a:pPr marL="57150" lvl="1" indent="-57150" algn="l" defTabSz="444500">
            <a:lnSpc>
              <a:spcPct val="90000"/>
            </a:lnSpc>
            <a:spcBef>
              <a:spcPct val="0"/>
            </a:spcBef>
            <a:spcAft>
              <a:spcPct val="15000"/>
            </a:spcAft>
            <a:buChar char="••"/>
          </a:pPr>
          <a:r>
            <a:rPr lang="en-US" sz="1000" kern="1200"/>
            <a:t>Aquaworld Miami (jet skis, banana boats, parasailing, snorkeling, cruise, etc.) </a:t>
          </a:r>
          <a:endParaRPr lang="en-CA" sz="1000" kern="1200"/>
        </a:p>
        <a:p>
          <a:pPr marL="57150" lvl="1" indent="-57150" algn="l" defTabSz="444500">
            <a:lnSpc>
              <a:spcPct val="90000"/>
            </a:lnSpc>
            <a:spcBef>
              <a:spcPct val="0"/>
            </a:spcBef>
            <a:spcAft>
              <a:spcPct val="15000"/>
            </a:spcAft>
            <a:buChar char="••"/>
          </a:pPr>
          <a:r>
            <a:rPr lang="en-US" sz="1000" kern="1200"/>
            <a:t>Zoo Miami </a:t>
          </a:r>
          <a:endParaRPr lang="en-CA" sz="1000" kern="1200"/>
        </a:p>
        <a:p>
          <a:pPr marL="57150" lvl="1" indent="-57150" algn="l" defTabSz="444500">
            <a:lnSpc>
              <a:spcPct val="90000"/>
            </a:lnSpc>
            <a:spcBef>
              <a:spcPct val="0"/>
            </a:spcBef>
            <a:spcAft>
              <a:spcPct val="15000"/>
            </a:spcAft>
            <a:buChar char="••"/>
          </a:pPr>
          <a:r>
            <a:rPr lang="en-US" sz="1000" kern="1200"/>
            <a:t>The Reward Fishing Fleet's (Deep sea fishing) </a:t>
          </a:r>
          <a:endParaRPr lang="en-CA" sz="1000" kern="1200"/>
        </a:p>
        <a:p>
          <a:pPr marL="57150" lvl="1" indent="-57150" algn="l" defTabSz="444500">
            <a:lnSpc>
              <a:spcPct val="90000"/>
            </a:lnSpc>
            <a:spcBef>
              <a:spcPct val="0"/>
            </a:spcBef>
            <a:spcAft>
              <a:spcPct val="15000"/>
            </a:spcAft>
            <a:buChar char="••"/>
          </a:pPr>
          <a:r>
            <a:rPr lang="en-US" sz="1000" kern="1200"/>
            <a:t>Miami Duck Tour (Boat Tours) </a:t>
          </a:r>
          <a:endParaRPr lang="en-CA" sz="1000" kern="1200"/>
        </a:p>
        <a:p>
          <a:pPr marL="57150" lvl="1" indent="-57150" algn="l" defTabSz="444500">
            <a:lnSpc>
              <a:spcPct val="90000"/>
            </a:lnSpc>
            <a:spcBef>
              <a:spcPct val="0"/>
            </a:spcBef>
            <a:spcAft>
              <a:spcPct val="15000"/>
            </a:spcAft>
            <a:buChar char="••"/>
          </a:pPr>
          <a:r>
            <a:rPr lang="en-CA" sz="1000" kern="1200"/>
            <a:t>Totch's Island Everglades (Airboat Tours) </a:t>
          </a:r>
        </a:p>
      </dsp:txBody>
      <dsp:txXfrm rot="-5400000">
        <a:off x="1787311" y="921805"/>
        <a:ext cx="5141973" cy="1839728"/>
      </dsp:txXfrm>
    </dsp:sp>
    <dsp:sp modelId="{674A1158-8C52-45D4-A156-F37059AAEEA8}">
      <dsp:nvSpPr>
        <dsp:cNvPr id="0" name=""/>
        <dsp:cNvSpPr/>
      </dsp:nvSpPr>
      <dsp:spPr>
        <a:xfrm>
          <a:off x="0" y="1085953"/>
          <a:ext cx="1595814" cy="151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CA" sz="1900" kern="1200"/>
            <a:t>Indirect Competitors</a:t>
          </a:r>
        </a:p>
      </dsp:txBody>
      <dsp:txXfrm>
        <a:off x="74126" y="1160079"/>
        <a:ext cx="1447562" cy="1370228"/>
      </dsp:txXfrm>
    </dsp:sp>
    <dsp:sp modelId="{713DF0ED-33AA-443E-8B5F-7036A5F46C63}">
      <dsp:nvSpPr>
        <dsp:cNvPr id="0" name=""/>
        <dsp:cNvSpPr/>
      </dsp:nvSpPr>
      <dsp:spPr>
        <a:xfrm rot="5400000">
          <a:off x="4207137" y="682411"/>
          <a:ext cx="436004" cy="520735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CA" sz="1000" kern="1200"/>
            <a:t>Submarine tours, semi-submersible tours</a:t>
          </a:r>
        </a:p>
      </dsp:txBody>
      <dsp:txXfrm rot="-5400000">
        <a:off x="1821464" y="3089368"/>
        <a:ext cx="5186067" cy="393436"/>
      </dsp:txXfrm>
    </dsp:sp>
    <dsp:sp modelId="{C0C105B7-7F1E-4C42-8583-F575D3BBEC36}">
      <dsp:nvSpPr>
        <dsp:cNvPr id="0" name=""/>
        <dsp:cNvSpPr/>
      </dsp:nvSpPr>
      <dsp:spPr>
        <a:xfrm>
          <a:off x="0" y="2933922"/>
          <a:ext cx="1651321" cy="6746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lvl="0" algn="ctr" defTabSz="844550">
            <a:lnSpc>
              <a:spcPct val="90000"/>
            </a:lnSpc>
            <a:spcBef>
              <a:spcPct val="0"/>
            </a:spcBef>
            <a:spcAft>
              <a:spcPct val="35000"/>
            </a:spcAft>
          </a:pPr>
          <a:r>
            <a:rPr lang="en-CA" sz="1900" kern="1200"/>
            <a:t>Future Competitors</a:t>
          </a:r>
        </a:p>
      </dsp:txBody>
      <dsp:txXfrm>
        <a:off x="32935" y="2966857"/>
        <a:ext cx="1585451" cy="6088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7DAA95-7E43-4051-AD5D-94F1DD456FBD}">
      <dsp:nvSpPr>
        <dsp:cNvPr id="0" name=""/>
        <dsp:cNvSpPr/>
      </dsp:nvSpPr>
      <dsp:spPr>
        <a:xfrm>
          <a:off x="5901820" y="2042376"/>
          <a:ext cx="1070801" cy="238762"/>
        </a:xfrm>
        <a:custGeom>
          <a:avLst/>
          <a:gdLst/>
          <a:ahLst/>
          <a:cxnLst/>
          <a:rect l="0" t="0" r="0" b="0"/>
          <a:pathLst>
            <a:path>
              <a:moveTo>
                <a:pt x="0" y="0"/>
              </a:moveTo>
              <a:lnTo>
                <a:pt x="0" y="164192"/>
              </a:lnTo>
              <a:lnTo>
                <a:pt x="1235202" y="164192"/>
              </a:lnTo>
              <a:lnTo>
                <a:pt x="1235202" y="275419"/>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20C1FAF-6242-489C-A832-32367A4182F3}">
      <dsp:nvSpPr>
        <dsp:cNvPr id="0" name=""/>
        <dsp:cNvSpPr/>
      </dsp:nvSpPr>
      <dsp:spPr>
        <a:xfrm>
          <a:off x="5856100" y="2042376"/>
          <a:ext cx="91440" cy="238762"/>
        </a:xfrm>
        <a:custGeom>
          <a:avLst/>
          <a:gdLst/>
          <a:ahLst/>
          <a:cxnLst/>
          <a:rect l="0" t="0" r="0" b="0"/>
          <a:pathLst>
            <a:path>
              <a:moveTo>
                <a:pt x="45720" y="0"/>
              </a:moveTo>
              <a:lnTo>
                <a:pt x="45720" y="275419"/>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9B73E0E-63C4-4D78-802A-0BEEA413EEE7}">
      <dsp:nvSpPr>
        <dsp:cNvPr id="0" name=""/>
        <dsp:cNvSpPr/>
      </dsp:nvSpPr>
      <dsp:spPr>
        <a:xfrm>
          <a:off x="4831018" y="2042376"/>
          <a:ext cx="1070801" cy="238762"/>
        </a:xfrm>
        <a:custGeom>
          <a:avLst/>
          <a:gdLst/>
          <a:ahLst/>
          <a:cxnLst/>
          <a:rect l="0" t="0" r="0" b="0"/>
          <a:pathLst>
            <a:path>
              <a:moveTo>
                <a:pt x="1235202" y="0"/>
              </a:moveTo>
              <a:lnTo>
                <a:pt x="1235202" y="164192"/>
              </a:lnTo>
              <a:lnTo>
                <a:pt x="0" y="164192"/>
              </a:lnTo>
              <a:lnTo>
                <a:pt x="0" y="275419"/>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33EE2DD-F057-43BE-A52F-62DED8BE9FC2}">
      <dsp:nvSpPr>
        <dsp:cNvPr id="0" name=""/>
        <dsp:cNvSpPr/>
      </dsp:nvSpPr>
      <dsp:spPr>
        <a:xfrm>
          <a:off x="3456889" y="1213008"/>
          <a:ext cx="2444931" cy="416125"/>
        </a:xfrm>
        <a:custGeom>
          <a:avLst/>
          <a:gdLst/>
          <a:ahLst/>
          <a:cxnLst/>
          <a:rect l="0" t="0" r="0" b="0"/>
          <a:pathLst>
            <a:path>
              <a:moveTo>
                <a:pt x="0" y="0"/>
              </a:moveTo>
              <a:lnTo>
                <a:pt x="0" y="368786"/>
              </a:lnTo>
              <a:lnTo>
                <a:pt x="2781965" y="368786"/>
              </a:lnTo>
              <a:lnTo>
                <a:pt x="2781965" y="48001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EF8389-E578-46DC-8CB1-B6BFF2499C80}">
      <dsp:nvSpPr>
        <dsp:cNvPr id="0" name=""/>
        <dsp:cNvSpPr/>
      </dsp:nvSpPr>
      <dsp:spPr>
        <a:xfrm>
          <a:off x="3224816" y="2042376"/>
          <a:ext cx="535400" cy="238762"/>
        </a:xfrm>
        <a:custGeom>
          <a:avLst/>
          <a:gdLst/>
          <a:ahLst/>
          <a:cxnLst/>
          <a:rect l="0" t="0" r="0" b="0"/>
          <a:pathLst>
            <a:path>
              <a:moveTo>
                <a:pt x="0" y="0"/>
              </a:moveTo>
              <a:lnTo>
                <a:pt x="0" y="164192"/>
              </a:lnTo>
              <a:lnTo>
                <a:pt x="617601" y="164192"/>
              </a:lnTo>
              <a:lnTo>
                <a:pt x="617601" y="275419"/>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11BCAB-9F84-4FEA-B887-F6419495EAD8}">
      <dsp:nvSpPr>
        <dsp:cNvPr id="0" name=""/>
        <dsp:cNvSpPr/>
      </dsp:nvSpPr>
      <dsp:spPr>
        <a:xfrm>
          <a:off x="2689415" y="2042376"/>
          <a:ext cx="535400" cy="238762"/>
        </a:xfrm>
        <a:custGeom>
          <a:avLst/>
          <a:gdLst/>
          <a:ahLst/>
          <a:cxnLst/>
          <a:rect l="0" t="0" r="0" b="0"/>
          <a:pathLst>
            <a:path>
              <a:moveTo>
                <a:pt x="617601" y="0"/>
              </a:moveTo>
              <a:lnTo>
                <a:pt x="617601" y="164192"/>
              </a:lnTo>
              <a:lnTo>
                <a:pt x="0" y="164192"/>
              </a:lnTo>
              <a:lnTo>
                <a:pt x="0" y="275419"/>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CAD56C3-DBDE-4BE8-AD0F-C9A50DE64028}">
      <dsp:nvSpPr>
        <dsp:cNvPr id="0" name=""/>
        <dsp:cNvSpPr/>
      </dsp:nvSpPr>
      <dsp:spPr>
        <a:xfrm>
          <a:off x="3224816" y="1213008"/>
          <a:ext cx="232073" cy="416125"/>
        </a:xfrm>
        <a:custGeom>
          <a:avLst/>
          <a:gdLst/>
          <a:ahLst/>
          <a:cxnLst/>
          <a:rect l="0" t="0" r="0" b="0"/>
          <a:pathLst>
            <a:path>
              <a:moveTo>
                <a:pt x="306040" y="0"/>
              </a:moveTo>
              <a:lnTo>
                <a:pt x="306040" y="368786"/>
              </a:lnTo>
              <a:lnTo>
                <a:pt x="0" y="368786"/>
              </a:lnTo>
              <a:lnTo>
                <a:pt x="0" y="48001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ED14CD9-624F-4ABA-87AA-57A734F1D6F1}">
      <dsp:nvSpPr>
        <dsp:cNvPr id="0" name=""/>
        <dsp:cNvSpPr/>
      </dsp:nvSpPr>
      <dsp:spPr>
        <a:xfrm>
          <a:off x="1016743" y="2042376"/>
          <a:ext cx="601869" cy="239773"/>
        </a:xfrm>
        <a:custGeom>
          <a:avLst/>
          <a:gdLst/>
          <a:ahLst/>
          <a:cxnLst/>
          <a:rect l="0" t="0" r="0" b="0"/>
          <a:pathLst>
            <a:path>
              <a:moveTo>
                <a:pt x="0" y="0"/>
              </a:moveTo>
              <a:lnTo>
                <a:pt x="0" y="164192"/>
              </a:lnTo>
              <a:lnTo>
                <a:pt x="617601" y="164192"/>
              </a:lnTo>
              <a:lnTo>
                <a:pt x="617601" y="275419"/>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191D532-80FC-4CA3-B9FB-3B5D02D6EDB4}">
      <dsp:nvSpPr>
        <dsp:cNvPr id="0" name=""/>
        <dsp:cNvSpPr/>
      </dsp:nvSpPr>
      <dsp:spPr>
        <a:xfrm>
          <a:off x="470408" y="2042376"/>
          <a:ext cx="546335" cy="239773"/>
        </a:xfrm>
        <a:custGeom>
          <a:avLst/>
          <a:gdLst/>
          <a:ahLst/>
          <a:cxnLst/>
          <a:rect l="0" t="0" r="0" b="0"/>
          <a:pathLst>
            <a:path>
              <a:moveTo>
                <a:pt x="617601" y="0"/>
              </a:moveTo>
              <a:lnTo>
                <a:pt x="617601" y="164192"/>
              </a:lnTo>
              <a:lnTo>
                <a:pt x="0" y="164192"/>
              </a:lnTo>
              <a:lnTo>
                <a:pt x="0" y="275419"/>
              </a:lnTo>
            </a:path>
          </a:pathLst>
        </a:custGeom>
        <a:noFill/>
        <a:ln w="25400" cap="flat" cmpd="sng" algn="ctr">
          <a:solidFill>
            <a:schemeClr val="dk2">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D6E1FB-2A9B-49CC-B620-F1412EA55F33}">
      <dsp:nvSpPr>
        <dsp:cNvPr id="0" name=""/>
        <dsp:cNvSpPr/>
      </dsp:nvSpPr>
      <dsp:spPr>
        <a:xfrm>
          <a:off x="1016743" y="1213008"/>
          <a:ext cx="2440145" cy="416125"/>
        </a:xfrm>
        <a:custGeom>
          <a:avLst/>
          <a:gdLst/>
          <a:ahLst/>
          <a:cxnLst/>
          <a:rect l="0" t="0" r="0" b="0"/>
          <a:pathLst>
            <a:path>
              <a:moveTo>
                <a:pt x="2776444" y="0"/>
              </a:moveTo>
              <a:lnTo>
                <a:pt x="2776444" y="368786"/>
              </a:lnTo>
              <a:lnTo>
                <a:pt x="0" y="368786"/>
              </a:lnTo>
              <a:lnTo>
                <a:pt x="0" y="480013"/>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0B41D2D-B306-4571-AE85-D360DB81B4EF}">
      <dsp:nvSpPr>
        <dsp:cNvPr id="0" name=""/>
        <dsp:cNvSpPr/>
      </dsp:nvSpPr>
      <dsp:spPr>
        <a:xfrm>
          <a:off x="3057818" y="799766"/>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CEO</a:t>
          </a:r>
        </a:p>
      </dsp:txBody>
      <dsp:txXfrm>
        <a:off x="3057818" y="799766"/>
        <a:ext cx="798141" cy="413242"/>
      </dsp:txXfrm>
    </dsp:sp>
    <dsp:sp modelId="{CA01E9B5-E06F-41D7-97FB-DA63B0173F44}">
      <dsp:nvSpPr>
        <dsp:cNvPr id="0" name=""/>
        <dsp:cNvSpPr/>
      </dsp:nvSpPr>
      <dsp:spPr>
        <a:xfrm flipH="1">
          <a:off x="3248989" y="1131853"/>
          <a:ext cx="697984" cy="165442"/>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latin typeface="Calibri"/>
              <a:ea typeface="+mn-ea"/>
              <a:cs typeface="+mn-cs"/>
            </a:rPr>
            <a:t>Marilaine Savard</a:t>
          </a:r>
        </a:p>
      </dsp:txBody>
      <dsp:txXfrm>
        <a:off x="3248989" y="1131853"/>
        <a:ext cx="697984" cy="165442"/>
      </dsp:txXfrm>
    </dsp:sp>
    <dsp:sp modelId="{E50EF0AE-6048-4375-8B13-24780CC3433E}">
      <dsp:nvSpPr>
        <dsp:cNvPr id="0" name=""/>
        <dsp:cNvSpPr/>
      </dsp:nvSpPr>
      <dsp:spPr>
        <a:xfrm>
          <a:off x="617673" y="1629134"/>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COO</a:t>
          </a:r>
        </a:p>
      </dsp:txBody>
      <dsp:txXfrm>
        <a:off x="617673" y="1629134"/>
        <a:ext cx="798141" cy="413242"/>
      </dsp:txXfrm>
    </dsp:sp>
    <dsp:sp modelId="{4381DB92-6692-4FE3-93A8-1AFEE1431D3B}">
      <dsp:nvSpPr>
        <dsp:cNvPr id="0" name=""/>
        <dsp:cNvSpPr/>
      </dsp:nvSpPr>
      <dsp:spPr>
        <a:xfrm>
          <a:off x="721767" y="1949533"/>
          <a:ext cx="829394" cy="139769"/>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latin typeface="Calibri"/>
              <a:ea typeface="+mn-ea"/>
              <a:cs typeface="+mn-cs"/>
            </a:rPr>
            <a:t>Audrey Hamel-Thibault</a:t>
          </a:r>
        </a:p>
      </dsp:txBody>
      <dsp:txXfrm>
        <a:off x="721767" y="1949533"/>
        <a:ext cx="829394" cy="139769"/>
      </dsp:txXfrm>
    </dsp:sp>
    <dsp:sp modelId="{E2232D99-A280-4761-B84D-A58431FEEED0}">
      <dsp:nvSpPr>
        <dsp:cNvPr id="0" name=""/>
        <dsp:cNvSpPr/>
      </dsp:nvSpPr>
      <dsp:spPr>
        <a:xfrm>
          <a:off x="71337" y="2282149"/>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Daily Operations</a:t>
          </a:r>
        </a:p>
      </dsp:txBody>
      <dsp:txXfrm>
        <a:off x="71337" y="2282149"/>
        <a:ext cx="798141" cy="413242"/>
      </dsp:txXfrm>
    </dsp:sp>
    <dsp:sp modelId="{A83A862F-E833-4C5C-80F2-93873D884F84}">
      <dsp:nvSpPr>
        <dsp:cNvPr id="0" name=""/>
        <dsp:cNvSpPr/>
      </dsp:nvSpPr>
      <dsp:spPr>
        <a:xfrm>
          <a:off x="153562" y="2632514"/>
          <a:ext cx="873133" cy="127344"/>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latin typeface="Calibri"/>
              <a:ea typeface="+mn-ea"/>
              <a:cs typeface="+mn-cs"/>
            </a:rPr>
            <a:t>Audrey Hamel-Thibault</a:t>
          </a:r>
        </a:p>
      </dsp:txBody>
      <dsp:txXfrm>
        <a:off x="153562" y="2632514"/>
        <a:ext cx="873133" cy="127344"/>
      </dsp:txXfrm>
    </dsp:sp>
    <dsp:sp modelId="{180CD1B4-28B5-4B70-9539-3FB54D112EE7}">
      <dsp:nvSpPr>
        <dsp:cNvPr id="0" name=""/>
        <dsp:cNvSpPr/>
      </dsp:nvSpPr>
      <dsp:spPr>
        <a:xfrm>
          <a:off x="1219542" y="2282149"/>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Engineering</a:t>
          </a:r>
        </a:p>
      </dsp:txBody>
      <dsp:txXfrm>
        <a:off x="1219542" y="2282149"/>
        <a:ext cx="798141" cy="413242"/>
      </dsp:txXfrm>
    </dsp:sp>
    <dsp:sp modelId="{A0073200-A28F-4487-8DCD-1736D6A1E5CB}">
      <dsp:nvSpPr>
        <dsp:cNvPr id="0" name=""/>
        <dsp:cNvSpPr/>
      </dsp:nvSpPr>
      <dsp:spPr>
        <a:xfrm>
          <a:off x="1379170" y="2603560"/>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Mark Kern</a:t>
          </a:r>
        </a:p>
      </dsp:txBody>
      <dsp:txXfrm>
        <a:off x="1379170" y="2603560"/>
        <a:ext cx="718327" cy="137747"/>
      </dsp:txXfrm>
    </dsp:sp>
    <dsp:sp modelId="{E45DA10F-D12F-43F6-8F77-531FBA4B2A54}">
      <dsp:nvSpPr>
        <dsp:cNvPr id="0" name=""/>
        <dsp:cNvSpPr/>
      </dsp:nvSpPr>
      <dsp:spPr>
        <a:xfrm>
          <a:off x="2825745" y="1629134"/>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CTO</a:t>
          </a:r>
        </a:p>
      </dsp:txBody>
      <dsp:txXfrm>
        <a:off x="2825745" y="1629134"/>
        <a:ext cx="798141" cy="413242"/>
      </dsp:txXfrm>
    </dsp:sp>
    <dsp:sp modelId="{D89D469F-EF54-465E-97FA-7E8D600BC5F0}">
      <dsp:nvSpPr>
        <dsp:cNvPr id="0" name=""/>
        <dsp:cNvSpPr/>
      </dsp:nvSpPr>
      <dsp:spPr>
        <a:xfrm>
          <a:off x="2985373" y="1950544"/>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en-US" sz="800" kern="1200">
              <a:latin typeface="Calibri"/>
              <a:ea typeface="+mn-ea"/>
              <a:cs typeface="+mn-cs"/>
            </a:rPr>
            <a:t>Christian Garcia</a:t>
          </a:r>
        </a:p>
      </dsp:txBody>
      <dsp:txXfrm>
        <a:off x="2985373" y="1950544"/>
        <a:ext cx="718327" cy="137747"/>
      </dsp:txXfrm>
    </dsp:sp>
    <dsp:sp modelId="{D819E022-FFDC-487B-A399-BDDCCEA1F25A}">
      <dsp:nvSpPr>
        <dsp:cNvPr id="0" name=""/>
        <dsp:cNvSpPr/>
      </dsp:nvSpPr>
      <dsp:spPr>
        <a:xfrm>
          <a:off x="2290344" y="2281138"/>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Information Technology</a:t>
          </a:r>
        </a:p>
      </dsp:txBody>
      <dsp:txXfrm>
        <a:off x="2290344" y="2281138"/>
        <a:ext cx="798141" cy="413242"/>
      </dsp:txXfrm>
    </dsp:sp>
    <dsp:sp modelId="{D02E2753-B9D3-4267-8160-D5D605E4D9EA}">
      <dsp:nvSpPr>
        <dsp:cNvPr id="0" name=""/>
        <dsp:cNvSpPr/>
      </dsp:nvSpPr>
      <dsp:spPr>
        <a:xfrm>
          <a:off x="2449972" y="2650055"/>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latin typeface="Calibri"/>
              <a:ea typeface="+mn-ea"/>
              <a:cs typeface="+mn-cs"/>
            </a:rPr>
            <a:t>Monterey Bay Design</a:t>
          </a:r>
        </a:p>
      </dsp:txBody>
      <dsp:txXfrm>
        <a:off x="2449972" y="2650055"/>
        <a:ext cx="718327" cy="137747"/>
      </dsp:txXfrm>
    </dsp:sp>
    <dsp:sp modelId="{9C59184D-0907-4B11-B271-3F380BAE46FD}">
      <dsp:nvSpPr>
        <dsp:cNvPr id="0" name=""/>
        <dsp:cNvSpPr/>
      </dsp:nvSpPr>
      <dsp:spPr>
        <a:xfrm>
          <a:off x="3361146" y="2281138"/>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Website Creation</a:t>
          </a:r>
        </a:p>
      </dsp:txBody>
      <dsp:txXfrm>
        <a:off x="3361146" y="2281138"/>
        <a:ext cx="798141" cy="413242"/>
      </dsp:txXfrm>
    </dsp:sp>
    <dsp:sp modelId="{914C36C6-6AD2-407C-8FF2-D969E87037E1}">
      <dsp:nvSpPr>
        <dsp:cNvPr id="0" name=""/>
        <dsp:cNvSpPr/>
      </dsp:nvSpPr>
      <dsp:spPr>
        <a:xfrm>
          <a:off x="3520774" y="2638179"/>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latin typeface="Calibri"/>
              <a:ea typeface="+mn-ea"/>
              <a:cs typeface="+mn-cs"/>
            </a:rPr>
            <a:t>Monterey Bay Design</a:t>
          </a:r>
        </a:p>
      </dsp:txBody>
      <dsp:txXfrm>
        <a:off x="3520774" y="2638179"/>
        <a:ext cx="718327" cy="137747"/>
      </dsp:txXfrm>
    </dsp:sp>
    <dsp:sp modelId="{5CB4E5EE-91B7-446A-8315-813E7BDF5F21}">
      <dsp:nvSpPr>
        <dsp:cNvPr id="0" name=""/>
        <dsp:cNvSpPr/>
      </dsp:nvSpPr>
      <dsp:spPr>
        <a:xfrm>
          <a:off x="5502750" y="1629134"/>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CFO</a:t>
          </a:r>
        </a:p>
      </dsp:txBody>
      <dsp:txXfrm>
        <a:off x="5502750" y="1629134"/>
        <a:ext cx="798141" cy="413242"/>
      </dsp:txXfrm>
    </dsp:sp>
    <dsp:sp modelId="{D842DF1F-B434-4E5B-B52E-14FC737B6912}">
      <dsp:nvSpPr>
        <dsp:cNvPr id="0" name=""/>
        <dsp:cNvSpPr/>
      </dsp:nvSpPr>
      <dsp:spPr>
        <a:xfrm>
          <a:off x="5662378" y="1950544"/>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Josh Kern</a:t>
          </a:r>
        </a:p>
      </dsp:txBody>
      <dsp:txXfrm>
        <a:off x="5662378" y="1950544"/>
        <a:ext cx="718327" cy="137747"/>
      </dsp:txXfrm>
    </dsp:sp>
    <dsp:sp modelId="{6CADFDBB-A579-4555-95C8-E140FCEDBCB8}">
      <dsp:nvSpPr>
        <dsp:cNvPr id="0" name=""/>
        <dsp:cNvSpPr/>
      </dsp:nvSpPr>
      <dsp:spPr>
        <a:xfrm>
          <a:off x="4431948" y="2281138"/>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Accounting</a:t>
          </a:r>
        </a:p>
      </dsp:txBody>
      <dsp:txXfrm>
        <a:off x="4431948" y="2281138"/>
        <a:ext cx="798141" cy="413242"/>
      </dsp:txXfrm>
    </dsp:sp>
    <dsp:sp modelId="{289A9655-FFDB-486B-9717-40A26862BA97}">
      <dsp:nvSpPr>
        <dsp:cNvPr id="0" name=""/>
        <dsp:cNvSpPr/>
      </dsp:nvSpPr>
      <dsp:spPr>
        <a:xfrm>
          <a:off x="4591576" y="2602549"/>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Josh Kern</a:t>
          </a:r>
        </a:p>
      </dsp:txBody>
      <dsp:txXfrm>
        <a:off x="4591576" y="2602549"/>
        <a:ext cx="718327" cy="137747"/>
      </dsp:txXfrm>
    </dsp:sp>
    <dsp:sp modelId="{FE10D080-2760-4C6C-95E7-D3D8643780D8}">
      <dsp:nvSpPr>
        <dsp:cNvPr id="0" name=""/>
        <dsp:cNvSpPr/>
      </dsp:nvSpPr>
      <dsp:spPr>
        <a:xfrm>
          <a:off x="5502750" y="2281138"/>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Human Resources</a:t>
          </a:r>
        </a:p>
      </dsp:txBody>
      <dsp:txXfrm>
        <a:off x="5502750" y="2281138"/>
        <a:ext cx="798141" cy="413242"/>
      </dsp:txXfrm>
    </dsp:sp>
    <dsp:sp modelId="{8D5D5F8C-908D-4977-8E50-7FB0E8916692}">
      <dsp:nvSpPr>
        <dsp:cNvPr id="0" name=""/>
        <dsp:cNvSpPr/>
      </dsp:nvSpPr>
      <dsp:spPr>
        <a:xfrm>
          <a:off x="5662378" y="2638179"/>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Jose Gonzalez</a:t>
          </a:r>
        </a:p>
      </dsp:txBody>
      <dsp:txXfrm>
        <a:off x="5662378" y="2638179"/>
        <a:ext cx="718327" cy="137747"/>
      </dsp:txXfrm>
    </dsp:sp>
    <dsp:sp modelId="{2DD3E06D-796E-40DA-92A4-C042F398D613}">
      <dsp:nvSpPr>
        <dsp:cNvPr id="0" name=""/>
        <dsp:cNvSpPr/>
      </dsp:nvSpPr>
      <dsp:spPr>
        <a:xfrm>
          <a:off x="6573551" y="2281138"/>
          <a:ext cx="798141" cy="4132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58313" numCol="1" spcCol="1270" anchor="ctr" anchorCtr="0">
          <a:noAutofit/>
        </a:bodyPr>
        <a:lstStyle/>
        <a:p>
          <a:pPr lvl="0" algn="ctr" defTabSz="533400">
            <a:lnSpc>
              <a:spcPct val="90000"/>
            </a:lnSpc>
            <a:spcBef>
              <a:spcPct val="0"/>
            </a:spcBef>
            <a:spcAft>
              <a:spcPct val="35000"/>
            </a:spcAft>
          </a:pPr>
          <a:r>
            <a:rPr lang="en-US" sz="1200" kern="1200">
              <a:latin typeface="Calibri"/>
              <a:ea typeface="+mn-ea"/>
              <a:cs typeface="+mn-cs"/>
            </a:rPr>
            <a:t>Sales</a:t>
          </a:r>
        </a:p>
      </dsp:txBody>
      <dsp:txXfrm>
        <a:off x="6573551" y="2281138"/>
        <a:ext cx="798141" cy="413242"/>
      </dsp:txXfrm>
    </dsp:sp>
    <dsp:sp modelId="{6B2F35FD-4107-4162-AD0E-61B342BE19F1}">
      <dsp:nvSpPr>
        <dsp:cNvPr id="0" name=""/>
        <dsp:cNvSpPr/>
      </dsp:nvSpPr>
      <dsp:spPr>
        <a:xfrm>
          <a:off x="6733180" y="2602549"/>
          <a:ext cx="718327" cy="137747"/>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US" sz="900" kern="1200">
              <a:latin typeface="Calibri"/>
              <a:ea typeface="+mn-ea"/>
              <a:cs typeface="+mn-cs"/>
            </a:rPr>
            <a:t>Jose Gonzalez</a:t>
          </a:r>
        </a:p>
      </dsp:txBody>
      <dsp:txXfrm>
        <a:off x="6733180" y="2602549"/>
        <a:ext cx="718327" cy="13774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BAD93-C13D-4E72-A93F-0D588E494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DavyJonesSubTours.opsorgplan_final</Template>
  <TotalTime>1</TotalTime>
  <Pages>55</Pages>
  <Words>13245</Words>
  <Characters>75497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Coastline Christian Academy</Company>
  <LinksUpToDate>false</LinksUpToDate>
  <CharactersWithSpaces>88565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dc:creator>
  <cp:lastModifiedBy>Owner</cp:lastModifiedBy>
  <cp:revision>2</cp:revision>
  <cp:lastPrinted>2013-12-15T07:21:00Z</cp:lastPrinted>
  <dcterms:created xsi:type="dcterms:W3CDTF">2015-01-03T10:00:00Z</dcterms:created>
  <dcterms:modified xsi:type="dcterms:W3CDTF">2015-01-03T10:00:00Z</dcterms:modified>
</cp:coreProperties>
</file>